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A6" w:rsidRPr="00B90346" w:rsidRDefault="00B111A6" w:rsidP="000E3E27">
      <w:pPr>
        <w:spacing w:line="360" w:lineRule="auto"/>
        <w:ind w:firstLine="709"/>
        <w:jc w:val="center"/>
        <w:rPr>
          <w:b/>
        </w:rPr>
      </w:pPr>
      <w:bookmarkStart w:id="0" w:name="_Toc35154149"/>
      <w:bookmarkStart w:id="1" w:name="_Toc40708506"/>
      <w:bookmarkStart w:id="2" w:name="_Toc40708618"/>
      <w:bookmarkStart w:id="3" w:name="_Toc47417269"/>
      <w:bookmarkStart w:id="4" w:name="_Toc47519806"/>
      <w:bookmarkStart w:id="5" w:name="_Toc47520390"/>
      <w:bookmarkStart w:id="6" w:name="_Toc47520506"/>
      <w:bookmarkStart w:id="7" w:name="_Toc47528242"/>
      <w:bookmarkStart w:id="8" w:name="_Toc47588807"/>
      <w:bookmarkStart w:id="9" w:name="_Toc47716448"/>
      <w:bookmarkStart w:id="10" w:name="_Toc47778318"/>
      <w:bookmarkStart w:id="11" w:name="_Toc47778851"/>
      <w:r w:rsidRPr="00B90346">
        <w:rPr>
          <w:b/>
        </w:rPr>
        <w:t xml:space="preserve">Лекция </w:t>
      </w:r>
      <w:r w:rsidR="00626241">
        <w:rPr>
          <w:b/>
        </w:rPr>
        <w:t>3</w:t>
      </w:r>
      <w:bookmarkStart w:id="12" w:name="_GoBack"/>
      <w:bookmarkEnd w:id="12"/>
      <w:r w:rsidR="0046771C" w:rsidRPr="00B90346">
        <w:rPr>
          <w:b/>
        </w:rPr>
        <w:t>.</w:t>
      </w:r>
      <w:r w:rsidRPr="00B90346">
        <w:rPr>
          <w:b/>
        </w:rPr>
        <w:t xml:space="preserve"> </w:t>
      </w:r>
      <w:r w:rsidR="00B90346" w:rsidRPr="00B90346">
        <w:rPr>
          <w:b/>
        </w:rPr>
        <w:t xml:space="preserve">Метод расчета равновесного состава, основанный на </w:t>
      </w:r>
      <w:proofErr w:type="spellStart"/>
      <w:r w:rsidR="00B90346" w:rsidRPr="00B90346">
        <w:rPr>
          <w:b/>
        </w:rPr>
        <w:t>экстремизации</w:t>
      </w:r>
      <w:proofErr w:type="spellEnd"/>
      <w:r w:rsidR="00B90346" w:rsidRPr="00B90346">
        <w:rPr>
          <w:b/>
        </w:rPr>
        <w:t xml:space="preserve"> характеристических функций термодинамики</w:t>
      </w:r>
    </w:p>
    <w:p w:rsidR="00C12311" w:rsidRDefault="001A0598" w:rsidP="000E3E27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C663A">
        <w:rPr>
          <w:b/>
          <w:bCs/>
        </w:rPr>
        <w:fldChar w:fldCharType="begin"/>
      </w:r>
      <w:r w:rsidR="00B111A6" w:rsidRPr="00FC663A">
        <w:rPr>
          <w:b/>
          <w:bCs/>
        </w:rPr>
        <w:instrText xml:space="preserve"> TOC \o "1-3" \h \z \u </w:instrText>
      </w:r>
      <w:r w:rsidRPr="00FC663A">
        <w:rPr>
          <w:b/>
          <w:bCs/>
        </w:rPr>
        <w:fldChar w:fldCharType="separate"/>
      </w:r>
      <w:hyperlink w:anchor="_Toc427267039" w:history="1">
        <w:r w:rsidR="00C12311" w:rsidRPr="001921C5">
          <w:rPr>
            <w:rStyle w:val="a6"/>
            <w:noProof/>
          </w:rPr>
          <w:t>Метод расчета равновесного состава, основанный на экстремизации характеристических функций</w:t>
        </w:r>
        <w:r w:rsidR="00C12311">
          <w:rPr>
            <w:noProof/>
            <w:webHidden/>
          </w:rPr>
          <w:tab/>
        </w:r>
        <w:r w:rsidR="00C12311">
          <w:rPr>
            <w:noProof/>
            <w:webHidden/>
          </w:rPr>
          <w:fldChar w:fldCharType="begin"/>
        </w:r>
        <w:r w:rsidR="00C12311">
          <w:rPr>
            <w:noProof/>
            <w:webHidden/>
          </w:rPr>
          <w:instrText xml:space="preserve"> PAGEREF _Toc427267039 \h </w:instrText>
        </w:r>
        <w:r w:rsidR="00C12311">
          <w:rPr>
            <w:noProof/>
            <w:webHidden/>
          </w:rPr>
        </w:r>
        <w:r w:rsidR="00C12311">
          <w:rPr>
            <w:noProof/>
            <w:webHidden/>
          </w:rPr>
          <w:fldChar w:fldCharType="separate"/>
        </w:r>
        <w:r w:rsidR="00C12311">
          <w:rPr>
            <w:noProof/>
            <w:webHidden/>
          </w:rPr>
          <w:t>2</w:t>
        </w:r>
        <w:r w:rsidR="00C12311">
          <w:rPr>
            <w:noProof/>
            <w:webHidden/>
          </w:rPr>
          <w:fldChar w:fldCharType="end"/>
        </w:r>
      </w:hyperlink>
    </w:p>
    <w:p w:rsidR="008B3931" w:rsidRPr="008B3931" w:rsidRDefault="001A0598" w:rsidP="000E3E27">
      <w:pPr>
        <w:pStyle w:val="1"/>
        <w:spacing w:line="360" w:lineRule="auto"/>
      </w:pPr>
      <w:r w:rsidRPr="00FC663A">
        <w:rPr>
          <w:bCs/>
        </w:rPr>
        <w:fldChar w:fldCharType="end"/>
      </w:r>
      <w:r w:rsidR="00B111A6" w:rsidRPr="00FC663A">
        <w:rPr>
          <w:bCs/>
        </w:rPr>
        <w:br w:type="page"/>
      </w:r>
      <w:bookmarkStart w:id="13" w:name="_Toc427267039"/>
      <w:r w:rsidR="000C570E" w:rsidRPr="00FC663A">
        <w:lastRenderedPageBreak/>
        <w:t>Метод расчета равновесного состава, основанный на экстремизации характеристических функций</w:t>
      </w:r>
      <w:bookmarkEnd w:id="13"/>
      <w:r w:rsidR="000C570E" w:rsidRPr="00FC663A">
        <w:t xml:space="preserve"> </w:t>
      </w:r>
      <w:r w:rsidR="000C570E" w:rsidRPr="00FC663A"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8566DD" w:rsidRDefault="00C76969" w:rsidP="000E3E27">
      <w:pPr>
        <w:spacing w:line="360" w:lineRule="auto"/>
        <w:ind w:firstLine="709"/>
        <w:jc w:val="both"/>
      </w:pPr>
      <w:proofErr w:type="gramStart"/>
      <w:r>
        <w:t xml:space="preserve">Все шесть термодинамических задач расчета равновесного состава сложной химической системы представляются </w:t>
      </w:r>
      <w:r w:rsidRPr="00C76969">
        <w:rPr>
          <w:b/>
        </w:rPr>
        <w:t>математической задачей отыскания условного экстремума соответствующей характеристической функции при заданных значениях двух термодинамических параметров и выполнении условий массового баланса химических элементов</w:t>
      </w:r>
      <w:r w:rsidR="00694D17" w:rsidRPr="00694D17">
        <w:rPr>
          <w:b/>
        </w:rPr>
        <w:t xml:space="preserve"> </w:t>
      </w:r>
      <w:r w:rsidR="00FE32DA" w:rsidRPr="00FE32DA">
        <w:rPr>
          <w:position w:val="-30"/>
        </w:rPr>
        <w:object w:dxaOrig="41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26.5pt" o:ole="" fillcolor="window">
            <v:imagedata r:id="rId9" o:title=""/>
          </v:shape>
          <o:OLEObject Type="Embed" ProgID="Equation.3" ShapeID="_x0000_i1025" DrawAspect="Content" ObjectID="_1509199934" r:id="rId10"/>
        </w:object>
      </w:r>
      <w:r>
        <w:t xml:space="preserve">. </w:t>
      </w:r>
      <w:r w:rsidR="008566DD">
        <w:t>Задачу отыскания экстремума при заданных условиях можно свести к задаче отыскания безусловного экстремума некоторой функции методом неопределенных множителей Лагранжа.</w:t>
      </w:r>
      <w:proofErr w:type="gramEnd"/>
    </w:p>
    <w:p w:rsidR="00230BFE" w:rsidRDefault="00230BFE" w:rsidP="000E3E27">
      <w:pPr>
        <w:spacing w:line="360" w:lineRule="auto"/>
        <w:jc w:val="both"/>
      </w:pPr>
      <w:r>
        <w:rPr>
          <w:noProof/>
        </w:rPr>
        <w:drawing>
          <wp:inline distT="0" distB="0" distL="0" distR="0" wp14:anchorId="6B05C783" wp14:editId="57C3CE5F">
            <wp:extent cx="5907449" cy="2143125"/>
            <wp:effectExtent l="0" t="95250" r="0" b="666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566DD" w:rsidRDefault="008566DD" w:rsidP="000E3E27">
      <w:pPr>
        <w:spacing w:line="360" w:lineRule="auto"/>
        <w:ind w:firstLine="708"/>
        <w:jc w:val="both"/>
      </w:pPr>
      <w:r>
        <w:t>Функции Лагранжа рассматриваемых шести термодинамических задач записываются в виде:</w:t>
      </w:r>
    </w:p>
    <w:p w:rsidR="008566DD" w:rsidRDefault="008566DD" w:rsidP="000E3E27">
      <w:pPr>
        <w:spacing w:line="360" w:lineRule="auto"/>
        <w:jc w:val="right"/>
      </w:pPr>
      <w:r w:rsidRPr="00367F8B">
        <w:rPr>
          <w:position w:val="-40"/>
        </w:rPr>
        <w:object w:dxaOrig="6080" w:dyaOrig="840">
          <v:shape id="_x0000_i1026" type="#_x0000_t75" style="width:227.5pt;height:35.7pt" o:ole="" fillcolor="window">
            <v:imagedata r:id="rId16" o:title=""/>
          </v:shape>
          <o:OLEObject Type="Embed" ProgID="Equation.3" ShapeID="_x0000_i1026" DrawAspect="Content" ObjectID="_1509199935" r:id="rId17"/>
        </w:object>
      </w:r>
      <w:r>
        <w:tab/>
        <w:t xml:space="preserve">  </w:t>
      </w:r>
      <w:r w:rsidR="00230BFE">
        <w:t xml:space="preserve">                        </w:t>
      </w:r>
      <w:r>
        <w:t xml:space="preserve">    ( </w:t>
      </w:r>
      <w:r w:rsidR="00861292">
        <w:t>1</w:t>
      </w:r>
      <w:r>
        <w:t>)</w:t>
      </w:r>
    </w:p>
    <w:p w:rsidR="008566DD" w:rsidRDefault="008566DD" w:rsidP="000E3E27">
      <w:pPr>
        <w:spacing w:line="360" w:lineRule="auto"/>
        <w:jc w:val="right"/>
      </w:pPr>
      <w:r w:rsidRPr="00367F8B">
        <w:rPr>
          <w:position w:val="-40"/>
        </w:rPr>
        <w:object w:dxaOrig="6080" w:dyaOrig="840">
          <v:shape id="_x0000_i1027" type="#_x0000_t75" style="width:235.6pt;height:34pt" o:ole="" fillcolor="window">
            <v:imagedata r:id="rId18" o:title=""/>
          </v:shape>
          <o:OLEObject Type="Embed" ProgID="Equation.3" ShapeID="_x0000_i1027" DrawAspect="Content" ObjectID="_1509199936" r:id="rId19"/>
        </w:object>
      </w:r>
      <w:r>
        <w:t xml:space="preserve"> </w:t>
      </w:r>
      <w:r w:rsidR="00230BFE">
        <w:t xml:space="preserve">                              </w:t>
      </w:r>
      <w:r>
        <w:t xml:space="preserve">   ( </w:t>
      </w:r>
      <w:r w:rsidR="00861292">
        <w:t>2</w:t>
      </w:r>
      <w:r>
        <w:t>)</w:t>
      </w:r>
    </w:p>
    <w:p w:rsidR="008566DD" w:rsidRDefault="008566DD" w:rsidP="000E3E27">
      <w:pPr>
        <w:spacing w:line="360" w:lineRule="auto"/>
        <w:jc w:val="right"/>
      </w:pPr>
      <w:r w:rsidRPr="00367F8B">
        <w:rPr>
          <w:position w:val="-40"/>
        </w:rPr>
        <w:object w:dxaOrig="6360" w:dyaOrig="840">
          <v:shape id="_x0000_i1028" type="#_x0000_t75" style="width:244.8pt;height:32.85pt" o:ole="" fillcolor="window">
            <v:imagedata r:id="rId20" o:title=""/>
          </v:shape>
          <o:OLEObject Type="Embed" ProgID="Equation.3" ShapeID="_x0000_i1028" DrawAspect="Content" ObjectID="_1509199937" r:id="rId21"/>
        </w:object>
      </w:r>
      <w:r>
        <w:t xml:space="preserve">   </w:t>
      </w:r>
      <w:r w:rsidR="00230BFE">
        <w:t xml:space="preserve">                             </w:t>
      </w:r>
      <w:r>
        <w:t xml:space="preserve">  (</w:t>
      </w:r>
      <w:r w:rsidR="00861292">
        <w:t>3</w:t>
      </w:r>
      <w:r>
        <w:t>)</w:t>
      </w:r>
    </w:p>
    <w:p w:rsidR="008566DD" w:rsidRDefault="008566DD" w:rsidP="000E3E27">
      <w:pPr>
        <w:spacing w:line="360" w:lineRule="auto"/>
        <w:jc w:val="right"/>
      </w:pPr>
      <w:r w:rsidRPr="00367F8B">
        <w:rPr>
          <w:position w:val="-40"/>
        </w:rPr>
        <w:object w:dxaOrig="6360" w:dyaOrig="840">
          <v:shape id="_x0000_i1029" type="#_x0000_t75" style="width:252.85pt;height:34.55pt" o:ole="" fillcolor="window">
            <v:imagedata r:id="rId22" o:title=""/>
          </v:shape>
          <o:OLEObject Type="Embed" ProgID="Equation.3" ShapeID="_x0000_i1029" DrawAspect="Content" ObjectID="_1509199938" r:id="rId23"/>
        </w:object>
      </w:r>
      <w:r>
        <w:t xml:space="preserve">   </w:t>
      </w:r>
      <w:r w:rsidR="00230BFE">
        <w:t xml:space="preserve">                          </w:t>
      </w:r>
      <w:r>
        <w:t xml:space="preserve">  (</w:t>
      </w:r>
      <w:r w:rsidR="00230BFE">
        <w:t>4</w:t>
      </w:r>
      <w:r>
        <w:t>)</w:t>
      </w:r>
    </w:p>
    <w:p w:rsidR="008566DD" w:rsidRDefault="008566DD" w:rsidP="000E3E27">
      <w:pPr>
        <w:spacing w:line="360" w:lineRule="auto"/>
        <w:jc w:val="right"/>
      </w:pPr>
      <w:r w:rsidRPr="00367F8B">
        <w:rPr>
          <w:position w:val="-40"/>
        </w:rPr>
        <w:object w:dxaOrig="5980" w:dyaOrig="840">
          <v:shape id="_x0000_i1030" type="#_x0000_t75" style="width:230.4pt;height:36.85pt" o:ole="" fillcolor="window">
            <v:imagedata r:id="rId24" o:title=""/>
          </v:shape>
          <o:OLEObject Type="Embed" ProgID="Equation.3" ShapeID="_x0000_i1030" DrawAspect="Content" ObjectID="_1509199939" r:id="rId25"/>
        </w:object>
      </w:r>
      <w:r>
        <w:t xml:space="preserve">  </w:t>
      </w:r>
      <w:r w:rsidR="00230BFE">
        <w:t xml:space="preserve">                                </w:t>
      </w:r>
      <w:r>
        <w:t xml:space="preserve">   (</w:t>
      </w:r>
      <w:r w:rsidR="00230BFE">
        <w:t>5</w:t>
      </w:r>
      <w:r>
        <w:t>)</w:t>
      </w:r>
    </w:p>
    <w:p w:rsidR="008566DD" w:rsidRDefault="008566DD" w:rsidP="000E3E27">
      <w:pPr>
        <w:spacing w:line="360" w:lineRule="auto"/>
        <w:jc w:val="right"/>
      </w:pPr>
      <w:r w:rsidRPr="00367F8B">
        <w:rPr>
          <w:position w:val="-40"/>
        </w:rPr>
        <w:object w:dxaOrig="5960" w:dyaOrig="840">
          <v:shape id="_x0000_i1031" type="#_x0000_t75" style="width:229.25pt;height:35.7pt" o:ole="" fillcolor="window">
            <v:imagedata r:id="rId26" o:title=""/>
          </v:shape>
          <o:OLEObject Type="Embed" ProgID="Equation.3" ShapeID="_x0000_i1031" DrawAspect="Content" ObjectID="_1509199940" r:id="rId27"/>
        </w:object>
      </w:r>
      <w:r>
        <w:t xml:space="preserve">   </w:t>
      </w:r>
      <w:r w:rsidR="00230BFE">
        <w:t xml:space="preserve">                                  </w:t>
      </w:r>
      <w:r>
        <w:t xml:space="preserve">  (</w:t>
      </w:r>
      <w:r w:rsidR="00230BFE">
        <w:t>6</w:t>
      </w:r>
      <w:r>
        <w:t>)</w:t>
      </w:r>
    </w:p>
    <w:p w:rsidR="008566DD" w:rsidRDefault="008566DD" w:rsidP="000E3E27">
      <w:pPr>
        <w:spacing w:line="360" w:lineRule="auto"/>
        <w:jc w:val="both"/>
      </w:pPr>
      <w:r w:rsidRPr="00827285">
        <w:rPr>
          <w:position w:val="-14"/>
        </w:rPr>
        <w:object w:dxaOrig="420" w:dyaOrig="400">
          <v:shape id="_x0000_i1032" type="#_x0000_t75" style="width:16.7pt;height:16.7pt" o:ole="" fillcolor="window">
            <v:imagedata r:id="rId28" o:title=""/>
          </v:shape>
          <o:OLEObject Type="Embed" ProgID="Equation.3" ShapeID="_x0000_i1032" DrawAspect="Content" ObjectID="_1509199941" r:id="rId29"/>
        </w:object>
      </w:r>
      <w:r>
        <w:tab/>
        <w:t>и λ</w:t>
      </w:r>
      <w:proofErr w:type="spellStart"/>
      <w:r w:rsidRPr="00827285">
        <w:rPr>
          <w:i/>
          <w:vertAlign w:val="subscript"/>
          <w:lang w:val="en-US"/>
        </w:rPr>
        <w:t>i</w:t>
      </w:r>
      <w:proofErr w:type="spellEnd"/>
      <w:r w:rsidRPr="00367F8B">
        <w:rPr>
          <w:i/>
          <w:vertAlign w:val="subscript"/>
        </w:rPr>
        <w:t xml:space="preserve"> </w:t>
      </w:r>
      <w:r w:rsidRPr="00367F8B">
        <w:t xml:space="preserve">– </w:t>
      </w:r>
      <w:r>
        <w:t>множители Лагранжа, а нижние индексы при характеристических функциях означают, что функции рассматриваются при постоянных значениях указанных параметров.</w:t>
      </w:r>
    </w:p>
    <w:p w:rsidR="00367F8B" w:rsidRDefault="00367F8B" w:rsidP="000E3E27">
      <w:pPr>
        <w:spacing w:line="360" w:lineRule="auto"/>
        <w:ind w:firstLine="709"/>
        <w:jc w:val="both"/>
      </w:pPr>
      <w:r>
        <w:t>Необходимым условием экстремума функций Лагранжа является равенство нулю первых частных производных по переменным состава и лагранжевым множителям:</w:t>
      </w:r>
    </w:p>
    <w:p w:rsidR="00367F8B" w:rsidRDefault="00D42D1B" w:rsidP="000E3E27">
      <w:pPr>
        <w:spacing w:line="360" w:lineRule="auto"/>
        <w:jc w:val="both"/>
      </w:pPr>
      <w:r w:rsidRPr="00367F8B">
        <w:rPr>
          <w:position w:val="-102"/>
        </w:rPr>
        <w:object w:dxaOrig="6560" w:dyaOrig="2160">
          <v:shape id="_x0000_i1033" type="#_x0000_t75" style="width:307.6pt;height:101.4pt" o:ole="">
            <v:imagedata r:id="rId30" o:title=""/>
          </v:shape>
          <o:OLEObject Type="Embed" ProgID="Equation.3" ShapeID="_x0000_i1033" DrawAspect="Content" ObjectID="_1509199942" r:id="rId31"/>
        </w:object>
      </w:r>
      <w:r w:rsidR="00367F8B">
        <w:t xml:space="preserve">    (</w:t>
      </w:r>
      <w:r>
        <w:t>7</w:t>
      </w:r>
      <w:r w:rsidR="00367F8B">
        <w:t xml:space="preserve">) </w:t>
      </w:r>
      <w:r w:rsidRPr="00D42D1B">
        <w:rPr>
          <w:position w:val="-102"/>
        </w:rPr>
        <w:object w:dxaOrig="6619" w:dyaOrig="2160">
          <v:shape id="_x0000_i1034" type="#_x0000_t75" style="width:305.3pt;height:99.65pt" o:ole="">
            <v:imagedata r:id="rId32" o:title=""/>
          </v:shape>
          <o:OLEObject Type="Embed" ProgID="Equation.3" ShapeID="_x0000_i1034" DrawAspect="Content" ObjectID="_1509199943" r:id="rId33"/>
        </w:object>
      </w:r>
      <w:r w:rsidR="00367F8B">
        <w:t xml:space="preserve"> (</w:t>
      </w:r>
      <w:r>
        <w:t>8</w:t>
      </w:r>
      <w:r w:rsidR="00367F8B">
        <w:t xml:space="preserve">) </w:t>
      </w:r>
      <w:r w:rsidRPr="00D42D1B">
        <w:rPr>
          <w:position w:val="-120"/>
        </w:rPr>
        <w:object w:dxaOrig="6740" w:dyaOrig="2520">
          <v:shape id="_x0000_i1035" type="#_x0000_t75" style="width:312.75pt;height:116.95pt" o:ole="">
            <v:imagedata r:id="rId34" o:title=""/>
          </v:shape>
          <o:OLEObject Type="Embed" ProgID="Equation.3" ShapeID="_x0000_i1035" DrawAspect="Content" ObjectID="_1509199944" r:id="rId35"/>
        </w:object>
      </w:r>
      <w:r w:rsidR="00367F8B">
        <w:t xml:space="preserve">        (</w:t>
      </w:r>
      <w:r>
        <w:t>9</w:t>
      </w:r>
      <w:r w:rsidR="00367F8B">
        <w:t xml:space="preserve">) </w:t>
      </w:r>
      <w:r w:rsidRPr="00D42D1B">
        <w:rPr>
          <w:position w:val="-102"/>
        </w:rPr>
        <w:object w:dxaOrig="6740" w:dyaOrig="2160">
          <v:shape id="_x0000_i1036" type="#_x0000_t75" style="width:317.4pt;height:101.95pt" o:ole="">
            <v:imagedata r:id="rId36" o:title=""/>
          </v:shape>
          <o:OLEObject Type="Embed" ProgID="Equation.3" ShapeID="_x0000_i1036" DrawAspect="Content" ObjectID="_1509199945" r:id="rId37"/>
        </w:object>
      </w:r>
      <w:r w:rsidR="00367F8B">
        <w:rPr>
          <w:position w:val="-10"/>
        </w:rPr>
        <w:object w:dxaOrig="180" w:dyaOrig="340">
          <v:shape id="_x0000_i1037" type="#_x0000_t75" style="width:9.2pt;height:17.3pt" o:ole="">
            <v:imagedata r:id="rId38" o:title=""/>
          </v:shape>
          <o:OLEObject Type="Embed" ProgID="Equation.2" ShapeID="_x0000_i1037" DrawAspect="Content" ObjectID="_1509199946" r:id="rId39"/>
        </w:object>
      </w:r>
      <w:r w:rsidR="00367F8B">
        <w:t xml:space="preserve">     </w:t>
      </w:r>
      <w:r>
        <w:t xml:space="preserve">                            </w:t>
      </w:r>
      <w:r w:rsidR="00367F8B">
        <w:t xml:space="preserve">           (</w:t>
      </w:r>
      <w:r>
        <w:t>10</w:t>
      </w:r>
      <w:r w:rsidR="00367F8B">
        <w:t>)</w:t>
      </w:r>
    </w:p>
    <w:p w:rsidR="00367F8B" w:rsidRDefault="00D42D1B" w:rsidP="000E3E27">
      <w:pPr>
        <w:spacing w:line="360" w:lineRule="auto"/>
        <w:jc w:val="both"/>
      </w:pPr>
      <w:r w:rsidRPr="00D42D1B">
        <w:rPr>
          <w:position w:val="-102"/>
        </w:rPr>
        <w:object w:dxaOrig="6540" w:dyaOrig="2160">
          <v:shape id="_x0000_i1038" type="#_x0000_t75" style="width:308.75pt;height:102.55pt" o:ole="">
            <v:imagedata r:id="rId40" o:title=""/>
          </v:shape>
          <o:OLEObject Type="Embed" ProgID="Equation.3" ShapeID="_x0000_i1038" DrawAspect="Content" ObjectID="_1509199947" r:id="rId41"/>
        </w:object>
      </w:r>
      <w:r w:rsidR="00367F8B">
        <w:t xml:space="preserve">                 </w:t>
      </w:r>
      <w:r>
        <w:t xml:space="preserve">                           </w:t>
      </w:r>
      <w:r w:rsidR="00367F8B">
        <w:t xml:space="preserve">   (11)</w:t>
      </w:r>
    </w:p>
    <w:p w:rsidR="00367F8B" w:rsidRDefault="00367F8B" w:rsidP="000E3E27">
      <w:pPr>
        <w:spacing w:line="360" w:lineRule="auto"/>
        <w:jc w:val="both"/>
      </w:pPr>
    </w:p>
    <w:p w:rsidR="00367F8B" w:rsidRDefault="00D42D1B" w:rsidP="000E3E27">
      <w:pPr>
        <w:spacing w:line="360" w:lineRule="auto"/>
        <w:jc w:val="both"/>
      </w:pPr>
      <w:r w:rsidRPr="00367F8B">
        <w:rPr>
          <w:position w:val="-102"/>
        </w:rPr>
        <w:object w:dxaOrig="6600" w:dyaOrig="2160">
          <v:shape id="_x0000_i1039" type="#_x0000_t75" style="width:308.15pt;height:100.8pt" o:ole="">
            <v:imagedata r:id="rId42" o:title=""/>
          </v:shape>
          <o:OLEObject Type="Embed" ProgID="Equation.3" ShapeID="_x0000_i1039" DrawAspect="Content" ObjectID="_1509199948" r:id="rId43"/>
        </w:object>
      </w:r>
      <w:r w:rsidR="00367F8B">
        <w:t xml:space="preserve">              </w:t>
      </w:r>
      <w:r>
        <w:t xml:space="preserve">                       </w:t>
      </w:r>
      <w:r w:rsidR="00367F8B">
        <w:t xml:space="preserve">      (</w:t>
      </w:r>
      <w:r>
        <w:t>12</w:t>
      </w:r>
      <w:r w:rsidR="00367F8B">
        <w:t>)</w:t>
      </w:r>
    </w:p>
    <w:p w:rsidR="00367F8B" w:rsidRDefault="00367F8B" w:rsidP="000E3E27">
      <w:pPr>
        <w:spacing w:line="360" w:lineRule="auto"/>
        <w:jc w:val="both"/>
      </w:pPr>
      <w:r>
        <w:rPr>
          <w:position w:val="-10"/>
        </w:rPr>
        <w:object w:dxaOrig="180" w:dyaOrig="340">
          <v:shape id="_x0000_i1040" type="#_x0000_t75" style="width:9.2pt;height:17.3pt" o:ole="">
            <v:imagedata r:id="rId38" o:title=""/>
          </v:shape>
          <o:OLEObject Type="Embed" ProgID="Equation.2" ShapeID="_x0000_i1040" DrawAspect="Content" ObjectID="_1509199949" r:id="rId44"/>
        </w:object>
      </w:r>
    </w:p>
    <w:p w:rsidR="00367F8B" w:rsidRDefault="00D42D1B" w:rsidP="000E3E27">
      <w:pPr>
        <w:spacing w:line="360" w:lineRule="auto"/>
        <w:jc w:val="both"/>
      </w:pPr>
      <w:r w:rsidRPr="00367F8B">
        <w:rPr>
          <w:position w:val="-110"/>
        </w:rPr>
        <w:object w:dxaOrig="7820" w:dyaOrig="2320">
          <v:shape id="_x0000_i1041" type="#_x0000_t75" style="width:334.1pt;height:99.65pt" o:ole="" fillcolor="window">
            <v:imagedata r:id="rId45" o:title=""/>
          </v:shape>
          <o:OLEObject Type="Embed" ProgID="Equation.3" ShapeID="_x0000_i1041" DrawAspect="Content" ObjectID="_1509199950" r:id="rId46"/>
        </w:object>
      </w:r>
      <w:r w:rsidR="00367F8B">
        <w:t xml:space="preserve">   </w:t>
      </w:r>
      <w:r>
        <w:t xml:space="preserve">                            </w:t>
      </w:r>
      <w:r w:rsidR="00367F8B">
        <w:t xml:space="preserve">   (</w:t>
      </w:r>
      <w:r>
        <w:t>13</w:t>
      </w:r>
      <w:r w:rsidR="00367F8B">
        <w:t>)</w:t>
      </w:r>
    </w:p>
    <w:p w:rsidR="00367F8B" w:rsidRDefault="00367F8B" w:rsidP="000E3E27">
      <w:pPr>
        <w:spacing w:line="360" w:lineRule="auto"/>
        <w:ind w:firstLine="708"/>
        <w:jc w:val="both"/>
      </w:pPr>
      <w:r>
        <w:t>Уравнения (</w:t>
      </w:r>
      <w:r w:rsidR="0036525C">
        <w:t>13</w:t>
      </w:r>
      <w:r>
        <w:t>) дополняют каждую из систем уравнений (</w:t>
      </w:r>
      <w:r w:rsidR="0036525C">
        <w:t>7) - (12</w:t>
      </w:r>
      <w:r>
        <w:t>), т.е. являются условиями массового баланса химических элементов.</w:t>
      </w:r>
    </w:p>
    <w:p w:rsidR="00367F8B" w:rsidRDefault="0036525C" w:rsidP="000E3E27">
      <w:pPr>
        <w:spacing w:line="360" w:lineRule="auto"/>
        <w:ind w:firstLine="708"/>
        <w:jc w:val="both"/>
      </w:pPr>
      <w:r>
        <w:t>У</w:t>
      </w:r>
      <w:r w:rsidR="00367F8B">
        <w:t>читывая определение химического потенциала газообразных и конденсированных веществ в отсутствие межфазного взаимодействия</w:t>
      </w:r>
    </w:p>
    <w:p w:rsidR="00367F8B" w:rsidRDefault="00230BFE" w:rsidP="000E3E27">
      <w:pPr>
        <w:spacing w:line="360" w:lineRule="auto"/>
        <w:jc w:val="both"/>
      </w:pPr>
      <w:r>
        <w:rPr>
          <w:position w:val="-204"/>
        </w:rPr>
        <w:object w:dxaOrig="8160" w:dyaOrig="4200">
          <v:shape id="_x0000_i1042" type="#_x0000_t75" style="width:407.8pt;height:210.25pt" o:ole="">
            <v:imagedata r:id="rId47" o:title=""/>
          </v:shape>
          <o:OLEObject Type="Embed" ProgID="Equation.3" ShapeID="_x0000_i1042" DrawAspect="Content" ObjectID="_1509199951" r:id="rId48"/>
        </w:object>
      </w:r>
    </w:p>
    <w:p w:rsidR="00367F8B" w:rsidRDefault="00367F8B" w:rsidP="000E3E27">
      <w:pPr>
        <w:spacing w:line="360" w:lineRule="auto"/>
        <w:jc w:val="both"/>
      </w:pPr>
      <w:r>
        <w:t>и обезразмеривая множители Лагранжа с заменой знака</w:t>
      </w:r>
    </w:p>
    <w:p w:rsidR="00367F8B" w:rsidRDefault="00367F8B" w:rsidP="000E3E27">
      <w:pPr>
        <w:spacing w:line="360" w:lineRule="auto"/>
        <w:jc w:val="both"/>
      </w:pPr>
      <w:r>
        <w:tab/>
      </w:r>
      <w:r>
        <w:tab/>
      </w:r>
      <w:r w:rsidR="00230BFE">
        <w:rPr>
          <w:position w:val="-24"/>
        </w:rPr>
        <w:object w:dxaOrig="1880" w:dyaOrig="720">
          <v:shape id="_x0000_i1043" type="#_x0000_t75" style="width:93.9pt;height:36.3pt" o:ole="">
            <v:imagedata r:id="rId49" o:title=""/>
          </v:shape>
          <o:OLEObject Type="Embed" ProgID="Equation.3" ShapeID="_x0000_i1043" DrawAspect="Content" ObjectID="_1509199952" r:id="rId50"/>
        </w:object>
      </w:r>
    </w:p>
    <w:p w:rsidR="00367F8B" w:rsidRDefault="00367F8B" w:rsidP="000E3E27">
      <w:pPr>
        <w:spacing w:line="360" w:lineRule="auto"/>
        <w:jc w:val="both"/>
      </w:pPr>
      <w:r>
        <w:t>получаем единую систему уравнений для расчета равновесного соcтава всех шести термодинамических задач:</w:t>
      </w:r>
    </w:p>
    <w:p w:rsidR="00367F8B" w:rsidRPr="00827285" w:rsidRDefault="00367F8B" w:rsidP="000E3E27">
      <w:pPr>
        <w:spacing w:line="360" w:lineRule="auto"/>
        <w:jc w:val="right"/>
        <w:rPr>
          <w:lang w:val="en-US"/>
        </w:rPr>
      </w:pPr>
      <w:r>
        <w:tab/>
      </w:r>
      <w:r w:rsidR="0036525C">
        <w:rPr>
          <w:position w:val="-28"/>
        </w:rPr>
        <w:object w:dxaOrig="1740" w:dyaOrig="720">
          <v:shape id="_x0000_i1044" type="#_x0000_t75" style="width:87pt;height:36.3pt" o:ole="">
            <v:imagedata r:id="rId51" o:title=""/>
          </v:shape>
          <o:OLEObject Type="Embed" ProgID="Equation.3" ShapeID="_x0000_i1044" DrawAspect="Content" ObjectID="_1509199953" r:id="rId52"/>
        </w:object>
      </w:r>
      <w:r w:rsidRPr="00827285">
        <w:rPr>
          <w:lang w:val="en-US"/>
        </w:rPr>
        <w:t xml:space="preserve"> ,    </w:t>
      </w:r>
      <w:r w:rsidRPr="0036525C">
        <w:rPr>
          <w:i/>
          <w:lang w:val="en-US"/>
        </w:rPr>
        <w:t>j</w:t>
      </w:r>
      <w:r w:rsidRPr="00827285">
        <w:rPr>
          <w:lang w:val="en-US"/>
        </w:rPr>
        <w:t>=1,...</w:t>
      </w:r>
      <w:proofErr w:type="gramStart"/>
      <w:r w:rsidRPr="00827285">
        <w:rPr>
          <w:lang w:val="en-US"/>
        </w:rPr>
        <w:t>,</w:t>
      </w:r>
      <w:r w:rsidRPr="0036525C">
        <w:rPr>
          <w:i/>
          <w:lang w:val="en-US"/>
        </w:rPr>
        <w:t>NG</w:t>
      </w:r>
      <w:proofErr w:type="gramEnd"/>
      <w:r w:rsidRPr="00827285">
        <w:rPr>
          <w:lang w:val="en-US"/>
        </w:rPr>
        <w:t xml:space="preserve"> ,                                             (1</w:t>
      </w:r>
      <w:r w:rsidR="0036525C" w:rsidRPr="0036525C">
        <w:rPr>
          <w:lang w:val="en-US"/>
        </w:rPr>
        <w:t>4</w:t>
      </w:r>
      <w:r w:rsidRPr="00827285">
        <w:rPr>
          <w:lang w:val="en-US"/>
        </w:rPr>
        <w:t>)</w:t>
      </w:r>
    </w:p>
    <w:p w:rsidR="00367F8B" w:rsidRPr="00827285" w:rsidRDefault="00367F8B" w:rsidP="000E3E27">
      <w:pPr>
        <w:spacing w:line="360" w:lineRule="auto"/>
        <w:jc w:val="right"/>
        <w:rPr>
          <w:lang w:val="en-US"/>
        </w:rPr>
      </w:pPr>
      <w:r w:rsidRPr="00827285">
        <w:rPr>
          <w:lang w:val="en-US"/>
        </w:rPr>
        <w:tab/>
      </w:r>
      <w:r w:rsidR="00230BFE">
        <w:rPr>
          <w:position w:val="-28"/>
        </w:rPr>
        <w:object w:dxaOrig="1719" w:dyaOrig="720">
          <v:shape id="_x0000_i1045" type="#_x0000_t75" style="width:86.4pt;height:36.3pt" o:ole="">
            <v:imagedata r:id="rId53" o:title=""/>
          </v:shape>
          <o:OLEObject Type="Embed" ProgID="Equation.3" ShapeID="_x0000_i1045" DrawAspect="Content" ObjectID="_1509199954" r:id="rId54"/>
        </w:object>
      </w:r>
      <w:r w:rsidRPr="00827285">
        <w:rPr>
          <w:lang w:val="en-US"/>
        </w:rPr>
        <w:t xml:space="preserve"> ,    </w:t>
      </w:r>
      <w:r w:rsidRPr="0036525C">
        <w:rPr>
          <w:i/>
          <w:lang w:val="en-US"/>
        </w:rPr>
        <w:t>j</w:t>
      </w:r>
      <w:r w:rsidRPr="00827285">
        <w:rPr>
          <w:lang w:val="en-US"/>
        </w:rPr>
        <w:t>=1</w:t>
      </w:r>
      <w:proofErr w:type="gramStart"/>
      <w:r w:rsidRPr="00827285">
        <w:rPr>
          <w:lang w:val="en-US"/>
        </w:rPr>
        <w:t>,...,</w:t>
      </w:r>
      <w:proofErr w:type="gramEnd"/>
      <w:r w:rsidR="0036525C" w:rsidRPr="0036525C">
        <w:rPr>
          <w:lang w:val="en-US"/>
        </w:rPr>
        <w:t xml:space="preserve"> </w:t>
      </w:r>
      <w:r w:rsidRPr="0036525C">
        <w:rPr>
          <w:i/>
          <w:lang w:val="en-US"/>
        </w:rPr>
        <w:t xml:space="preserve">NC </w:t>
      </w:r>
      <w:r w:rsidRPr="00827285">
        <w:rPr>
          <w:lang w:val="en-US"/>
        </w:rPr>
        <w:t>,                                             (1</w:t>
      </w:r>
      <w:r w:rsidR="0036525C" w:rsidRPr="0036525C">
        <w:rPr>
          <w:lang w:val="en-US"/>
        </w:rPr>
        <w:t>5</w:t>
      </w:r>
      <w:r w:rsidRPr="00827285">
        <w:rPr>
          <w:lang w:val="en-US"/>
        </w:rPr>
        <w:t>)</w:t>
      </w:r>
    </w:p>
    <w:p w:rsidR="00367F8B" w:rsidRPr="000E3E27" w:rsidRDefault="00367F8B" w:rsidP="000E3E27">
      <w:pPr>
        <w:spacing w:line="360" w:lineRule="auto"/>
        <w:jc w:val="right"/>
        <w:rPr>
          <w:lang w:val="en-US"/>
        </w:rPr>
      </w:pPr>
      <w:r w:rsidRPr="00827285">
        <w:rPr>
          <w:lang w:val="en-US"/>
        </w:rPr>
        <w:lastRenderedPageBreak/>
        <w:tab/>
      </w:r>
      <w:r w:rsidR="00230BFE">
        <w:rPr>
          <w:position w:val="-30"/>
        </w:rPr>
        <w:object w:dxaOrig="2520" w:dyaOrig="700">
          <v:shape id="_x0000_i1046" type="#_x0000_t75" style="width:126.15pt;height:35.15pt" o:ole="">
            <v:imagedata r:id="rId55" o:title=""/>
          </v:shape>
          <o:OLEObject Type="Embed" ProgID="Equation.3" ShapeID="_x0000_i1046" DrawAspect="Content" ObjectID="_1509199955" r:id="rId56"/>
        </w:object>
      </w:r>
      <w:r w:rsidRPr="000E3E27">
        <w:rPr>
          <w:lang w:val="en-US"/>
        </w:rPr>
        <w:t xml:space="preserve"> ,   </w:t>
      </w:r>
      <w:proofErr w:type="spellStart"/>
      <w:r w:rsidRPr="0036525C">
        <w:rPr>
          <w:i/>
          <w:lang w:val="en-US"/>
        </w:rPr>
        <w:t>i</w:t>
      </w:r>
      <w:proofErr w:type="spellEnd"/>
      <w:r w:rsidRPr="000E3E27">
        <w:rPr>
          <w:lang w:val="en-US"/>
        </w:rPr>
        <w:t>=1</w:t>
      </w:r>
      <w:proofErr w:type="gramStart"/>
      <w:r w:rsidRPr="000E3E27">
        <w:rPr>
          <w:lang w:val="en-US"/>
        </w:rPr>
        <w:t>,...,</w:t>
      </w:r>
      <w:proofErr w:type="gramEnd"/>
      <w:r w:rsidR="0036525C" w:rsidRPr="000E3E27">
        <w:rPr>
          <w:lang w:val="en-US"/>
        </w:rPr>
        <w:t xml:space="preserve"> </w:t>
      </w:r>
      <w:r w:rsidRPr="0036525C">
        <w:rPr>
          <w:i/>
          <w:lang w:val="en-US"/>
        </w:rPr>
        <w:t>NEL</w:t>
      </w:r>
      <w:r w:rsidRPr="000E3E27">
        <w:rPr>
          <w:lang w:val="en-US"/>
        </w:rPr>
        <w:t>,                                (1</w:t>
      </w:r>
      <w:r w:rsidR="0036525C" w:rsidRPr="000E3E27">
        <w:rPr>
          <w:lang w:val="en-US"/>
        </w:rPr>
        <w:t>6</w:t>
      </w:r>
      <w:r w:rsidRPr="000E3E27">
        <w:rPr>
          <w:lang w:val="en-US"/>
        </w:rPr>
        <w:t xml:space="preserve">) </w:t>
      </w:r>
    </w:p>
    <w:p w:rsidR="00367F8B" w:rsidRDefault="00367F8B" w:rsidP="000E3E27">
      <w:pPr>
        <w:spacing w:line="360" w:lineRule="auto"/>
        <w:jc w:val="right"/>
      </w:pPr>
      <w:r w:rsidRPr="000E3E27">
        <w:rPr>
          <w:lang w:val="en-US"/>
        </w:rPr>
        <w:tab/>
      </w:r>
      <w:r w:rsidR="0036525C" w:rsidRPr="0036525C">
        <w:rPr>
          <w:position w:val="-12"/>
        </w:rPr>
        <w:object w:dxaOrig="639" w:dyaOrig="360">
          <v:shape id="_x0000_i1047" type="#_x0000_t75" style="width:31.7pt;height:17.85pt" o:ole="">
            <v:imagedata r:id="rId57" o:title=""/>
          </v:shape>
          <o:OLEObject Type="Embed" ProgID="Equation.3" ShapeID="_x0000_i1047" DrawAspect="Content" ObjectID="_1509199956" r:id="rId58"/>
        </w:object>
      </w:r>
      <w:r>
        <w:t xml:space="preserve"> или </w:t>
      </w:r>
      <w:r w:rsidR="0036525C" w:rsidRPr="0036525C">
        <w:rPr>
          <w:position w:val="-12"/>
        </w:rPr>
        <w:object w:dxaOrig="620" w:dyaOrig="360">
          <v:shape id="_x0000_i1048" type="#_x0000_t75" style="width:31.7pt;height:17.85pt" o:ole="">
            <v:imagedata r:id="rId59" o:title=""/>
          </v:shape>
          <o:OLEObject Type="Embed" ProgID="Equation.3" ShapeID="_x0000_i1048" DrawAspect="Content" ObjectID="_1509199957" r:id="rId60"/>
        </w:object>
      </w:r>
      <w:r>
        <w:t xml:space="preserve">, или </w:t>
      </w:r>
      <w:r w:rsidR="0036525C" w:rsidRPr="0036525C">
        <w:rPr>
          <w:position w:val="-12"/>
        </w:rPr>
        <w:object w:dxaOrig="620" w:dyaOrig="360">
          <v:shape id="_x0000_i1049" type="#_x0000_t75" style="width:31.7pt;height:17.85pt" o:ole="">
            <v:imagedata r:id="rId61" o:title=""/>
          </v:shape>
          <o:OLEObject Type="Embed" ProgID="Equation.3" ShapeID="_x0000_i1049" DrawAspect="Content" ObjectID="_1509199958" r:id="rId62"/>
        </w:object>
      </w:r>
      <w:r>
        <w:t xml:space="preserve">, или </w:t>
      </w:r>
      <w:r w:rsidR="0036525C" w:rsidRPr="0036525C">
        <w:rPr>
          <w:position w:val="-12"/>
        </w:rPr>
        <w:object w:dxaOrig="600" w:dyaOrig="360">
          <v:shape id="_x0000_i1050" type="#_x0000_t75" style="width:29.95pt;height:17.85pt" o:ole="">
            <v:imagedata r:id="rId63" o:title=""/>
          </v:shape>
          <o:OLEObject Type="Embed" ProgID="Equation.3" ShapeID="_x0000_i1050" DrawAspect="Content" ObjectID="_1509199959" r:id="rId64"/>
        </w:object>
      </w:r>
      <w:r>
        <w:t xml:space="preserve">                            (1</w:t>
      </w:r>
      <w:r w:rsidR="0036525C">
        <w:t>7</w:t>
      </w:r>
      <w:r>
        <w:t>)</w:t>
      </w:r>
    </w:p>
    <w:p w:rsidR="00367F8B" w:rsidRDefault="00367F8B" w:rsidP="000E3E27">
      <w:pPr>
        <w:spacing w:line="360" w:lineRule="auto"/>
        <w:jc w:val="right"/>
      </w:pPr>
      <w:r>
        <w:tab/>
      </w:r>
      <w:r>
        <w:tab/>
      </w:r>
      <w:r w:rsidR="0036525C" w:rsidRPr="0036525C">
        <w:rPr>
          <w:position w:val="-12"/>
        </w:rPr>
        <w:object w:dxaOrig="600" w:dyaOrig="360">
          <v:shape id="_x0000_i1051" type="#_x0000_t75" style="width:29.95pt;height:17.85pt" o:ole="">
            <v:imagedata r:id="rId65" o:title=""/>
          </v:shape>
          <o:OLEObject Type="Embed" ProgID="Equation.3" ShapeID="_x0000_i1051" DrawAspect="Content" ObjectID="_1509199960" r:id="rId66"/>
        </w:object>
      </w:r>
      <w:r>
        <w:t xml:space="preserve"> или  </w:t>
      </w:r>
      <w:r w:rsidR="0036525C" w:rsidRPr="0036525C">
        <w:rPr>
          <w:position w:val="-12"/>
        </w:rPr>
        <w:object w:dxaOrig="660" w:dyaOrig="360">
          <v:shape id="_x0000_i1052" type="#_x0000_t75" style="width:32.85pt;height:17.85pt" o:ole="">
            <v:imagedata r:id="rId67" o:title=""/>
          </v:shape>
          <o:OLEObject Type="Embed" ProgID="Equation.3" ShapeID="_x0000_i1052" DrawAspect="Content" ObjectID="_1509199961" r:id="rId68"/>
        </w:object>
      </w:r>
      <w:r>
        <w:t>.                                                      (1</w:t>
      </w:r>
      <w:r w:rsidR="00E077A5">
        <w:t>8</w:t>
      </w:r>
      <w:r>
        <w:t>)</w:t>
      </w:r>
    </w:p>
    <w:p w:rsidR="00367F8B" w:rsidRDefault="00367F8B" w:rsidP="000E3E27">
      <w:pPr>
        <w:spacing w:line="360" w:lineRule="auto"/>
        <w:jc w:val="both"/>
      </w:pPr>
      <w:r>
        <w:t>Здесь тривиальные уравнения (1</w:t>
      </w:r>
      <w:r w:rsidR="0036525C">
        <w:t>7</w:t>
      </w:r>
      <w:r>
        <w:t>), (1</w:t>
      </w:r>
      <w:r w:rsidR="0036525C">
        <w:t>8</w:t>
      </w:r>
      <w:r>
        <w:t>) определяют рассматриваемую термодинамическую задачу.</w:t>
      </w:r>
    </w:p>
    <w:p w:rsidR="00367F8B" w:rsidRDefault="00E077A5" w:rsidP="000E3E27">
      <w:pPr>
        <w:spacing w:line="360" w:lineRule="auto"/>
        <w:ind w:firstLine="708"/>
        <w:jc w:val="both"/>
      </w:pPr>
      <w:r w:rsidRPr="00E077A5">
        <w:rPr>
          <w:b/>
        </w:rPr>
        <w:t>!!</w:t>
      </w:r>
      <w:r>
        <w:t xml:space="preserve"> </w:t>
      </w:r>
      <w:r w:rsidR="00367F8B">
        <w:t>Устойчивое равновесное состояние химической системы единственно при заданных значениях двух внешних термодинамических параметров. Наличие более одного равновесного состояния в этом случае противоречит принципу причинно-следственной связи.</w:t>
      </w:r>
    </w:p>
    <w:p w:rsidR="00E077A5" w:rsidRDefault="00E077A5" w:rsidP="000E3E27">
      <w:pPr>
        <w:spacing w:line="360" w:lineRule="auto"/>
        <w:ind w:firstLine="708"/>
        <w:jc w:val="both"/>
      </w:pPr>
      <w:r>
        <w:t xml:space="preserve">Из </w:t>
      </w:r>
      <w:r w:rsidR="00367F8B">
        <w:t xml:space="preserve">второго закона термодинамики следует, что характеристическая функция достигает устойчивого условного экстремума при заданных значениях соответствующих внешних термодинамических параметров только в равновесном состоянии. </w:t>
      </w:r>
    </w:p>
    <w:p w:rsidR="00367F8B" w:rsidRDefault="00367F8B" w:rsidP="000E3E27">
      <w:pPr>
        <w:spacing w:line="360" w:lineRule="auto"/>
        <w:ind w:firstLine="708"/>
        <w:jc w:val="both"/>
      </w:pPr>
      <w:r>
        <w:t xml:space="preserve">Следовательно, </w:t>
      </w:r>
      <w:r w:rsidRPr="00E077A5">
        <w:rPr>
          <w:b/>
        </w:rPr>
        <w:t xml:space="preserve">характеристическая функция имеет только одну точку устойчивого условного экстремума, </w:t>
      </w:r>
      <w:r>
        <w:t>а соответствующая неопределенность.</w:t>
      </w:r>
    </w:p>
    <w:p w:rsidR="00367F8B" w:rsidRDefault="00367F8B" w:rsidP="000E3E27">
      <w:pPr>
        <w:pStyle w:val="22"/>
        <w:ind w:firstLine="708"/>
      </w:pPr>
      <w:r>
        <w:t xml:space="preserve">Таким образом, </w:t>
      </w:r>
      <w:r w:rsidRPr="00E077A5">
        <w:rPr>
          <w:b/>
        </w:rPr>
        <w:t>термодинамический расчет дает единственное решение - равновесное состояние</w:t>
      </w:r>
      <w:r>
        <w:t>. Однако это справедливо только в случае адекватного математического описания поведения реальной химической системы калорическим и термическим уравнениями состояния. В случае неадекватного описания возможны множественные устойчивые экстремумы, что определяется уже не физическими свойствами химической системы, а видом функциональных зависимостей, принятых в качестве термического и калорического уравнений состояния, их соответствием физическим свойствам моделируемой химической системы.</w:t>
      </w:r>
    </w:p>
    <w:p w:rsidR="00367F8B" w:rsidRDefault="00C12311" w:rsidP="000E3E27">
      <w:pPr>
        <w:spacing w:line="360" w:lineRule="auto"/>
        <w:ind w:firstLine="708"/>
        <w:jc w:val="both"/>
      </w:pPr>
      <w:r>
        <w:t>В</w:t>
      </w:r>
      <w:r w:rsidR="00367F8B">
        <w:t>опрос о единственности решения задачи расчета равновесия не связан с методологией термодинамического расчета, а сводится к вопросу о справедливости и области применимости тех или иных уравнений состояния для данной химической системы.</w:t>
      </w:r>
    </w:p>
    <w:p w:rsidR="00E077A5" w:rsidRDefault="00367F8B" w:rsidP="000E3E27">
      <w:pPr>
        <w:spacing w:line="360" w:lineRule="auto"/>
        <w:ind w:firstLine="708"/>
        <w:jc w:val="both"/>
      </w:pPr>
      <w:r>
        <w:t>Если химический потенциал веществ может быть явно выражен только через заданные внешние параметры и переменные состава, подлежащие определению, то решение системы уравнений (</w:t>
      </w:r>
      <w:r w:rsidR="00E077A5">
        <w:t>14</w:t>
      </w:r>
      <w:r>
        <w:t>) - (</w:t>
      </w:r>
      <w:r w:rsidR="00E077A5">
        <w:t>18</w:t>
      </w:r>
      <w:r>
        <w:t xml:space="preserve">) дает равновесный состав. </w:t>
      </w:r>
    </w:p>
    <w:p w:rsidR="00367F8B" w:rsidRDefault="00E077A5" w:rsidP="000E3E27">
      <w:pPr>
        <w:spacing w:line="360" w:lineRule="auto"/>
        <w:ind w:firstLine="708"/>
        <w:jc w:val="both"/>
      </w:pPr>
      <w:r w:rsidRPr="00E077A5">
        <w:rPr>
          <w:b/>
        </w:rPr>
        <w:t xml:space="preserve">!! </w:t>
      </w:r>
      <w:r w:rsidR="00367F8B">
        <w:t>Уравнения (</w:t>
      </w:r>
      <w:r>
        <w:t>14</w:t>
      </w:r>
      <w:r w:rsidR="00367F8B">
        <w:t>) - (</w:t>
      </w:r>
      <w:r>
        <w:t>18</w:t>
      </w:r>
      <w:r w:rsidR="00367F8B">
        <w:t xml:space="preserve">) в общем случае нелинейны относительно переменных состав, и потому система не может быть решена в явном виде и </w:t>
      </w:r>
      <w:r w:rsidR="00367F8B" w:rsidRPr="00E077A5">
        <w:rPr>
          <w:b/>
        </w:rPr>
        <w:t>требует итерационного решения</w:t>
      </w:r>
      <w:r w:rsidR="00367F8B">
        <w:t>.</w:t>
      </w:r>
    </w:p>
    <w:p w:rsidR="00367F8B" w:rsidRPr="008B3931" w:rsidRDefault="00367F8B" w:rsidP="000E3E27">
      <w:pPr>
        <w:spacing w:line="360" w:lineRule="auto"/>
        <w:ind w:firstLine="709"/>
        <w:jc w:val="both"/>
      </w:pPr>
    </w:p>
    <w:sectPr w:rsidR="00367F8B" w:rsidRPr="008B3931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E9" w:rsidRDefault="00E70DE9" w:rsidP="00B111A6">
      <w:r>
        <w:separator/>
      </w:r>
    </w:p>
  </w:endnote>
  <w:endnote w:type="continuationSeparator" w:id="0">
    <w:p w:rsidR="00E70DE9" w:rsidRDefault="00E70DE9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E9" w:rsidRDefault="00E70DE9" w:rsidP="00B111A6">
      <w:r>
        <w:separator/>
      </w:r>
    </w:p>
  </w:footnote>
  <w:footnote w:type="continuationSeparator" w:id="0">
    <w:p w:rsidR="00E70DE9" w:rsidRDefault="00E70DE9" w:rsidP="00B1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F227A7"/>
    <w:multiLevelType w:val="singleLevel"/>
    <w:tmpl w:val="CB44654C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37969"/>
    <w:rsid w:val="00044B37"/>
    <w:rsid w:val="000C570E"/>
    <w:rsid w:val="000D78DB"/>
    <w:rsid w:val="000E3E27"/>
    <w:rsid w:val="000E5A5B"/>
    <w:rsid w:val="001A0598"/>
    <w:rsid w:val="001C7321"/>
    <w:rsid w:val="00230BFE"/>
    <w:rsid w:val="0024120F"/>
    <w:rsid w:val="002B5FCB"/>
    <w:rsid w:val="0036525C"/>
    <w:rsid w:val="00367F8B"/>
    <w:rsid w:val="00392C0B"/>
    <w:rsid w:val="0046771C"/>
    <w:rsid w:val="0047659F"/>
    <w:rsid w:val="004E69AC"/>
    <w:rsid w:val="0051644E"/>
    <w:rsid w:val="00541A47"/>
    <w:rsid w:val="00557B0E"/>
    <w:rsid w:val="00586C62"/>
    <w:rsid w:val="00626241"/>
    <w:rsid w:val="006557D7"/>
    <w:rsid w:val="00694D17"/>
    <w:rsid w:val="006D7F98"/>
    <w:rsid w:val="00722F46"/>
    <w:rsid w:val="00726D7A"/>
    <w:rsid w:val="00786662"/>
    <w:rsid w:val="007A2F6E"/>
    <w:rsid w:val="007E0C0F"/>
    <w:rsid w:val="008566DD"/>
    <w:rsid w:val="00861292"/>
    <w:rsid w:val="00875B74"/>
    <w:rsid w:val="008B3931"/>
    <w:rsid w:val="008F3B3A"/>
    <w:rsid w:val="00915665"/>
    <w:rsid w:val="00971799"/>
    <w:rsid w:val="009F3E1B"/>
    <w:rsid w:val="009F53AD"/>
    <w:rsid w:val="00A34C2A"/>
    <w:rsid w:val="00A729ED"/>
    <w:rsid w:val="00AC54AF"/>
    <w:rsid w:val="00B111A6"/>
    <w:rsid w:val="00B90346"/>
    <w:rsid w:val="00B976FF"/>
    <w:rsid w:val="00BB485F"/>
    <w:rsid w:val="00C12311"/>
    <w:rsid w:val="00C76969"/>
    <w:rsid w:val="00D02347"/>
    <w:rsid w:val="00D070FE"/>
    <w:rsid w:val="00D42D1B"/>
    <w:rsid w:val="00D50A12"/>
    <w:rsid w:val="00D51DC8"/>
    <w:rsid w:val="00DC0DBC"/>
    <w:rsid w:val="00E077A5"/>
    <w:rsid w:val="00E1224E"/>
    <w:rsid w:val="00E70DE9"/>
    <w:rsid w:val="00F63E1C"/>
    <w:rsid w:val="00F75932"/>
    <w:rsid w:val="00FB46C6"/>
    <w:rsid w:val="00FC663A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image" Target="media/image17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oleObject" Target="embeddings/oleObject28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4.wmf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61" Type="http://schemas.openxmlformats.org/officeDocument/2006/relationships/image" Target="media/image24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2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diagramColors" Target="diagrams/colors1.xml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3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3.wmf"/><Relationship Id="rId46" Type="http://schemas.openxmlformats.org/officeDocument/2006/relationships/oleObject" Target="embeddings/oleObject17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image" Target="media/image4.wmf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02A5AF-41EC-4E0F-A13C-0C0DD6CDDC37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3FA3550-0CB7-4267-A192-B233FAA4F244}">
      <dgm:prSet phldrT="[Текст]"/>
      <dgm:spPr/>
      <dgm:t>
        <a:bodyPr/>
        <a:lstStyle/>
        <a:p>
          <a:pPr algn="ctr"/>
          <a:r>
            <a:rPr lang="ru-RU"/>
            <a:t>Метод экстремума характеристических функций</a:t>
          </a:r>
        </a:p>
      </dgm:t>
    </dgm:pt>
    <dgm:pt modelId="{A3C2A72B-04A5-48C9-B92C-AC408302D901}" type="parTrans" cxnId="{84F6A432-8CE2-4863-84B4-42118DCB3A81}">
      <dgm:prSet/>
      <dgm:spPr/>
      <dgm:t>
        <a:bodyPr/>
        <a:lstStyle/>
        <a:p>
          <a:pPr algn="ctr"/>
          <a:endParaRPr lang="ru-RU"/>
        </a:p>
      </dgm:t>
    </dgm:pt>
    <dgm:pt modelId="{73CBD949-8C94-45A5-BBDB-FBA4ACBC864A}" type="sibTrans" cxnId="{84F6A432-8CE2-4863-84B4-42118DCB3A81}">
      <dgm:prSet/>
      <dgm:spPr/>
      <dgm:t>
        <a:bodyPr/>
        <a:lstStyle/>
        <a:p>
          <a:pPr algn="ctr"/>
          <a:endParaRPr lang="ru-RU"/>
        </a:p>
      </dgm:t>
    </dgm:pt>
    <dgm:pt modelId="{7944CDAA-2317-45B9-A93E-E16CA1F3C371}">
      <dgm:prSet phldrT="[Текст]" custT="1"/>
      <dgm:spPr/>
      <dgm:t>
        <a:bodyPr/>
        <a:lstStyle/>
        <a:p>
          <a:pPr algn="ctr"/>
          <a:r>
            <a:rPr lang="ru-RU" sz="800"/>
            <a:t>Термодинамическая задача</a:t>
          </a:r>
        </a:p>
      </dgm:t>
    </dgm:pt>
    <dgm:pt modelId="{E0B569DE-E651-4EDD-9E60-371C53E8954A}" type="parTrans" cxnId="{B0047CE0-4D91-44D9-8C93-60F018756877}">
      <dgm:prSet/>
      <dgm:spPr/>
      <dgm:t>
        <a:bodyPr/>
        <a:lstStyle/>
        <a:p>
          <a:pPr algn="ctr"/>
          <a:endParaRPr lang="ru-RU"/>
        </a:p>
      </dgm:t>
    </dgm:pt>
    <dgm:pt modelId="{7018A745-D84E-4A91-BE1A-061078FF23F4}" type="sibTrans" cxnId="{B0047CE0-4D91-44D9-8C93-60F018756877}">
      <dgm:prSet/>
      <dgm:spPr/>
      <dgm:t>
        <a:bodyPr/>
        <a:lstStyle/>
        <a:p>
          <a:pPr algn="ctr"/>
          <a:endParaRPr lang="ru-RU"/>
        </a:p>
      </dgm:t>
    </dgm:pt>
    <dgm:pt modelId="{64FE0C69-2279-46A5-82D4-A981BFF98805}">
      <dgm:prSet phldrT="[Текст]"/>
      <dgm:spPr/>
      <dgm:t>
        <a:bodyPr/>
        <a:lstStyle/>
        <a:p>
          <a:pPr algn="ctr"/>
          <a:r>
            <a:rPr lang="ru-RU"/>
            <a:t>Метод Лагранжа определения безусловного экстремума</a:t>
          </a:r>
        </a:p>
      </dgm:t>
    </dgm:pt>
    <dgm:pt modelId="{12CACB44-C59D-4348-B39E-FB599FF65279}" type="parTrans" cxnId="{D848DF10-F09B-47B1-BFBF-58DCA29481A6}">
      <dgm:prSet/>
      <dgm:spPr/>
      <dgm:t>
        <a:bodyPr/>
        <a:lstStyle/>
        <a:p>
          <a:pPr algn="ctr"/>
          <a:endParaRPr lang="ru-RU"/>
        </a:p>
      </dgm:t>
    </dgm:pt>
    <dgm:pt modelId="{FAF022D0-D9BC-430A-B0DA-9CE7404B495F}" type="sibTrans" cxnId="{D848DF10-F09B-47B1-BFBF-58DCA29481A6}">
      <dgm:prSet/>
      <dgm:spPr/>
      <dgm:t>
        <a:bodyPr/>
        <a:lstStyle/>
        <a:p>
          <a:pPr algn="ctr"/>
          <a:endParaRPr lang="ru-RU"/>
        </a:p>
      </dgm:t>
    </dgm:pt>
    <dgm:pt modelId="{6D633AAF-908E-475F-BAD0-39D2999F8923}">
      <dgm:prSet phldrT="[Текст]" custT="1"/>
      <dgm:spPr/>
      <dgm:t>
        <a:bodyPr/>
        <a:lstStyle/>
        <a:p>
          <a:pPr algn="l"/>
          <a:r>
            <a:rPr lang="ru-RU" sz="800"/>
            <a:t>Отыскание экстремума термодинамической функции при заданных условиях</a:t>
          </a:r>
        </a:p>
      </dgm:t>
    </dgm:pt>
    <dgm:pt modelId="{C4FACFC9-AC1F-4200-9109-F6E0908E1D79}" type="parTrans" cxnId="{A2F3D921-E733-444D-9650-43AFCAD2A322}">
      <dgm:prSet/>
      <dgm:spPr/>
      <dgm:t>
        <a:bodyPr/>
        <a:lstStyle/>
        <a:p>
          <a:pPr algn="ctr"/>
          <a:endParaRPr lang="ru-RU"/>
        </a:p>
      </dgm:t>
    </dgm:pt>
    <dgm:pt modelId="{6DA2A2DB-B6DC-44DD-AE2A-13063595E155}" type="sibTrans" cxnId="{A2F3D921-E733-444D-9650-43AFCAD2A322}">
      <dgm:prSet/>
      <dgm:spPr/>
      <dgm:t>
        <a:bodyPr/>
        <a:lstStyle/>
        <a:p>
          <a:pPr algn="ctr"/>
          <a:endParaRPr lang="ru-RU"/>
        </a:p>
      </dgm:t>
    </dgm:pt>
    <dgm:pt modelId="{74E15BA7-323A-4E01-938A-88C6064C890F}">
      <dgm:prSet phldrT="[Текст]"/>
      <dgm:spPr/>
      <dgm:t>
        <a:bodyPr/>
        <a:lstStyle/>
        <a:p>
          <a:pPr algn="ctr"/>
          <a:r>
            <a:rPr lang="ru-RU"/>
            <a:t>Численные методы</a:t>
          </a:r>
        </a:p>
      </dgm:t>
    </dgm:pt>
    <dgm:pt modelId="{1EB80EBB-CB8D-4451-B0D0-F5148B985D25}" type="parTrans" cxnId="{3982F71B-B4E7-4E75-8347-D66338B293AE}">
      <dgm:prSet/>
      <dgm:spPr/>
      <dgm:t>
        <a:bodyPr/>
        <a:lstStyle/>
        <a:p>
          <a:pPr algn="ctr"/>
          <a:endParaRPr lang="ru-RU"/>
        </a:p>
      </dgm:t>
    </dgm:pt>
    <dgm:pt modelId="{550E8302-A303-48F6-ACF2-9D4601FE5D41}" type="sibTrans" cxnId="{3982F71B-B4E7-4E75-8347-D66338B293AE}">
      <dgm:prSet/>
      <dgm:spPr/>
      <dgm:t>
        <a:bodyPr/>
        <a:lstStyle/>
        <a:p>
          <a:pPr algn="ctr"/>
          <a:endParaRPr lang="ru-RU"/>
        </a:p>
      </dgm:t>
    </dgm:pt>
    <dgm:pt modelId="{A5EFF60B-9912-447C-A6E9-2AF3CA9CA00E}">
      <dgm:prSet phldrT="[Текст]" custT="1"/>
      <dgm:spPr/>
      <dgm:t>
        <a:bodyPr/>
        <a:lstStyle/>
        <a:p>
          <a:pPr algn="l"/>
          <a:r>
            <a:rPr lang="ru-RU" sz="800"/>
            <a:t>Равновесный состав</a:t>
          </a:r>
        </a:p>
      </dgm:t>
    </dgm:pt>
    <dgm:pt modelId="{EFF8AE12-0C2B-4862-B029-0D2FC5AEAC9B}" type="parTrans" cxnId="{9EE05A97-3720-4E78-BE47-C49B6AF15543}">
      <dgm:prSet/>
      <dgm:spPr/>
      <dgm:t>
        <a:bodyPr/>
        <a:lstStyle/>
        <a:p>
          <a:pPr algn="ctr"/>
          <a:endParaRPr lang="ru-RU"/>
        </a:p>
      </dgm:t>
    </dgm:pt>
    <dgm:pt modelId="{E6F9AC70-4404-4FD7-BD2F-52CE7022B63C}" type="sibTrans" cxnId="{9EE05A97-3720-4E78-BE47-C49B6AF15543}">
      <dgm:prSet/>
      <dgm:spPr/>
      <dgm:t>
        <a:bodyPr/>
        <a:lstStyle/>
        <a:p>
          <a:pPr algn="ctr"/>
          <a:endParaRPr lang="ru-RU"/>
        </a:p>
      </dgm:t>
    </dgm:pt>
    <dgm:pt modelId="{4FEF0259-7986-4A58-B3D7-67916CCF8BC4}">
      <dgm:prSet phldrT="[Текст]" custT="1"/>
      <dgm:spPr/>
      <dgm:t>
        <a:bodyPr/>
        <a:lstStyle/>
        <a:p>
          <a:pPr algn="l"/>
          <a:r>
            <a:rPr lang="ru-RU" sz="800"/>
            <a:t>Теплофизические  и энергетические свойства системы</a:t>
          </a:r>
        </a:p>
      </dgm:t>
    </dgm:pt>
    <dgm:pt modelId="{8F72C1EA-5DF0-4F91-84A8-932DD7D4CF2D}" type="parTrans" cxnId="{BCD13129-14A1-4B58-9AE8-47C93804CC37}">
      <dgm:prSet/>
      <dgm:spPr/>
      <dgm:t>
        <a:bodyPr/>
        <a:lstStyle/>
        <a:p>
          <a:endParaRPr lang="ru-RU"/>
        </a:p>
      </dgm:t>
    </dgm:pt>
    <dgm:pt modelId="{0901DCD7-D300-4102-92FE-E9680FC7A988}" type="sibTrans" cxnId="{BCD13129-14A1-4B58-9AE8-47C93804CC37}">
      <dgm:prSet/>
      <dgm:spPr/>
      <dgm:t>
        <a:bodyPr/>
        <a:lstStyle/>
        <a:p>
          <a:endParaRPr lang="ru-RU"/>
        </a:p>
      </dgm:t>
    </dgm:pt>
    <dgm:pt modelId="{F00A2E3B-BD8C-419C-AF70-D7C76C0C6FED}">
      <dgm:prSet phldrT="[Текст]"/>
      <dgm:spPr/>
      <dgm:t>
        <a:bodyPr/>
        <a:lstStyle/>
        <a:p>
          <a:pPr algn="ctr"/>
          <a:endParaRPr lang="ru-RU" sz="600"/>
        </a:p>
      </dgm:t>
    </dgm:pt>
    <dgm:pt modelId="{99B94821-46FC-4D0F-8D9A-8E7C5D9CF306}" type="parTrans" cxnId="{B4E2BE2A-2FB0-442A-8DEF-C0D46E18A6CD}">
      <dgm:prSet/>
      <dgm:spPr/>
      <dgm:t>
        <a:bodyPr/>
        <a:lstStyle/>
        <a:p>
          <a:endParaRPr lang="ru-RU"/>
        </a:p>
      </dgm:t>
    </dgm:pt>
    <dgm:pt modelId="{C3C1A3CC-1A58-468A-ABE2-83A1BB87F78A}" type="sibTrans" cxnId="{B4E2BE2A-2FB0-442A-8DEF-C0D46E18A6CD}">
      <dgm:prSet/>
      <dgm:spPr/>
      <dgm:t>
        <a:bodyPr/>
        <a:lstStyle/>
        <a:p>
          <a:endParaRPr lang="ru-RU"/>
        </a:p>
      </dgm:t>
    </dgm:pt>
    <dgm:pt modelId="{94BD4262-73F0-42E2-ACDA-9E7DB1CCCCB3}" type="pres">
      <dgm:prSet presAssocID="{3A02A5AF-41EC-4E0F-A13C-0C0DD6CDDC3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05065FF-C445-4B7F-BF79-9FF1C23247C3}" type="pres">
      <dgm:prSet presAssocID="{3A02A5AF-41EC-4E0F-A13C-0C0DD6CDDC37}" presName="tSp" presStyleCnt="0"/>
      <dgm:spPr/>
    </dgm:pt>
    <dgm:pt modelId="{CDFE5ACD-0FC3-4944-B8B2-EA12A0B04F9D}" type="pres">
      <dgm:prSet presAssocID="{3A02A5AF-41EC-4E0F-A13C-0C0DD6CDDC37}" presName="bSp" presStyleCnt="0"/>
      <dgm:spPr/>
    </dgm:pt>
    <dgm:pt modelId="{F5B3F527-D0A2-4040-9E78-7801E9E5B50B}" type="pres">
      <dgm:prSet presAssocID="{3A02A5AF-41EC-4E0F-A13C-0C0DD6CDDC37}" presName="process" presStyleCnt="0"/>
      <dgm:spPr/>
    </dgm:pt>
    <dgm:pt modelId="{867C0801-124C-4E0E-AB6B-A14B4326DAFD}" type="pres">
      <dgm:prSet presAssocID="{A3FA3550-0CB7-4267-A192-B233FAA4F244}" presName="composite1" presStyleCnt="0"/>
      <dgm:spPr/>
    </dgm:pt>
    <dgm:pt modelId="{5279FEFE-3BD2-492B-AAC2-A0848F3D6A03}" type="pres">
      <dgm:prSet presAssocID="{A3FA3550-0CB7-4267-A192-B233FAA4F244}" presName="dummyNode1" presStyleLbl="node1" presStyleIdx="0" presStyleCnt="3"/>
      <dgm:spPr/>
    </dgm:pt>
    <dgm:pt modelId="{C2C45956-6B9A-4C16-A623-5325087FA297}" type="pres">
      <dgm:prSet presAssocID="{A3FA3550-0CB7-4267-A192-B233FAA4F244}" presName="childNode1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3BC5E3-A40E-493B-879B-8A07D6EC5E87}" type="pres">
      <dgm:prSet presAssocID="{A3FA3550-0CB7-4267-A192-B233FAA4F244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5978DD-8376-47F7-9D55-EDA64E5BC297}" type="pres">
      <dgm:prSet presAssocID="{A3FA3550-0CB7-4267-A192-B233FAA4F244}" presName="parentNode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0D5272-C983-4A97-B882-037189802572}" type="pres">
      <dgm:prSet presAssocID="{A3FA3550-0CB7-4267-A192-B233FAA4F244}" presName="connSite1" presStyleCnt="0"/>
      <dgm:spPr/>
    </dgm:pt>
    <dgm:pt modelId="{1933B0A8-F368-493B-BF77-32EFDDB93FAD}" type="pres">
      <dgm:prSet presAssocID="{73CBD949-8C94-45A5-BBDB-FBA4ACBC864A}" presName="Name9" presStyleLbl="sibTrans2D1" presStyleIdx="0" presStyleCnt="2"/>
      <dgm:spPr/>
      <dgm:t>
        <a:bodyPr/>
        <a:lstStyle/>
        <a:p>
          <a:endParaRPr lang="ru-RU"/>
        </a:p>
      </dgm:t>
    </dgm:pt>
    <dgm:pt modelId="{A99F327E-D343-4B64-B82A-0E123CB9ADFA}" type="pres">
      <dgm:prSet presAssocID="{64FE0C69-2279-46A5-82D4-A981BFF98805}" presName="composite2" presStyleCnt="0"/>
      <dgm:spPr/>
    </dgm:pt>
    <dgm:pt modelId="{5FBDD185-2E95-4054-8C38-E7BCA63F7D7B}" type="pres">
      <dgm:prSet presAssocID="{64FE0C69-2279-46A5-82D4-A981BFF98805}" presName="dummyNode2" presStyleLbl="node1" presStyleIdx="0" presStyleCnt="3"/>
      <dgm:spPr/>
    </dgm:pt>
    <dgm:pt modelId="{615F89BD-35EF-4819-B6D7-CF6268909B9C}" type="pres">
      <dgm:prSet presAssocID="{64FE0C69-2279-46A5-82D4-A981BFF98805}" presName="childNode2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BDBB06-AD75-4A2B-9563-BFA43B3C2F43}" type="pres">
      <dgm:prSet presAssocID="{64FE0C69-2279-46A5-82D4-A981BFF98805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B8DA98-07DE-4267-9033-ACA89B776613}" type="pres">
      <dgm:prSet presAssocID="{64FE0C69-2279-46A5-82D4-A981BFF98805}" presName="parentNode2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B69307-40A1-4FFC-8DDA-ADE9B6F2C316}" type="pres">
      <dgm:prSet presAssocID="{64FE0C69-2279-46A5-82D4-A981BFF98805}" presName="connSite2" presStyleCnt="0"/>
      <dgm:spPr/>
    </dgm:pt>
    <dgm:pt modelId="{7B838B02-D003-43AF-B1F2-05FED17639B6}" type="pres">
      <dgm:prSet presAssocID="{FAF022D0-D9BC-430A-B0DA-9CE7404B495F}" presName="Name18" presStyleLbl="sibTrans2D1" presStyleIdx="1" presStyleCnt="2"/>
      <dgm:spPr/>
      <dgm:t>
        <a:bodyPr/>
        <a:lstStyle/>
        <a:p>
          <a:endParaRPr lang="ru-RU"/>
        </a:p>
      </dgm:t>
    </dgm:pt>
    <dgm:pt modelId="{F1D5693E-F4E6-4B32-97EA-7B6271F85C7B}" type="pres">
      <dgm:prSet presAssocID="{74E15BA7-323A-4E01-938A-88C6064C890F}" presName="composite1" presStyleCnt="0"/>
      <dgm:spPr/>
    </dgm:pt>
    <dgm:pt modelId="{C35DE789-8BFA-4EE5-9499-F22AAD2F40A3}" type="pres">
      <dgm:prSet presAssocID="{74E15BA7-323A-4E01-938A-88C6064C890F}" presName="dummyNode1" presStyleLbl="node1" presStyleIdx="1" presStyleCnt="3"/>
      <dgm:spPr/>
    </dgm:pt>
    <dgm:pt modelId="{8B322298-8470-47B9-AFF5-47DCDA5E1299}" type="pres">
      <dgm:prSet presAssocID="{74E15BA7-323A-4E01-938A-88C6064C890F}" presName="childNode1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9034BA-365A-4EFB-B088-1DEBA802AED6}" type="pres">
      <dgm:prSet presAssocID="{74E15BA7-323A-4E01-938A-88C6064C890F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611001-FC4F-4283-A861-B3A971B25DDE}" type="pres">
      <dgm:prSet presAssocID="{74E15BA7-323A-4E01-938A-88C6064C890F}" presName="parentNode1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6BAD89-5705-436C-B1EF-3862F61A525C}" type="pres">
      <dgm:prSet presAssocID="{74E15BA7-323A-4E01-938A-88C6064C890F}" presName="connSite1" presStyleCnt="0"/>
      <dgm:spPr/>
    </dgm:pt>
  </dgm:ptLst>
  <dgm:cxnLst>
    <dgm:cxn modelId="{9D71FFB5-3DEA-4B72-B4C7-9BDA8A6654C9}" type="presOf" srcId="{3A02A5AF-41EC-4E0F-A13C-0C0DD6CDDC37}" destId="{94BD4262-73F0-42E2-ACDA-9E7DB1CCCCB3}" srcOrd="0" destOrd="0" presId="urn:microsoft.com/office/officeart/2005/8/layout/hProcess4"/>
    <dgm:cxn modelId="{5C0F7B7C-6D89-4E8C-9229-23A9E0B4F85B}" type="presOf" srcId="{74E15BA7-323A-4E01-938A-88C6064C890F}" destId="{01611001-FC4F-4283-A861-B3A971B25DDE}" srcOrd="0" destOrd="0" presId="urn:microsoft.com/office/officeart/2005/8/layout/hProcess4"/>
    <dgm:cxn modelId="{0CF047DB-6066-48D8-83A2-09F795F32C16}" type="presOf" srcId="{F00A2E3B-BD8C-419C-AF70-D7C76C0C6FED}" destId="{8B322298-8470-47B9-AFF5-47DCDA5E1299}" srcOrd="0" destOrd="2" presId="urn:microsoft.com/office/officeart/2005/8/layout/hProcess4"/>
    <dgm:cxn modelId="{3982F71B-B4E7-4E75-8347-D66338B293AE}" srcId="{3A02A5AF-41EC-4E0F-A13C-0C0DD6CDDC37}" destId="{74E15BA7-323A-4E01-938A-88C6064C890F}" srcOrd="2" destOrd="0" parTransId="{1EB80EBB-CB8D-4451-B0D0-F5148B985D25}" sibTransId="{550E8302-A303-48F6-ACF2-9D4601FE5D41}"/>
    <dgm:cxn modelId="{D2126CA5-8FAC-41AF-8814-8F5438C28895}" type="presOf" srcId="{4FEF0259-7986-4A58-B3D7-67916CCF8BC4}" destId="{8B322298-8470-47B9-AFF5-47DCDA5E1299}" srcOrd="0" destOrd="1" presId="urn:microsoft.com/office/officeart/2005/8/layout/hProcess4"/>
    <dgm:cxn modelId="{9EE05A97-3720-4E78-BE47-C49B6AF15543}" srcId="{74E15BA7-323A-4E01-938A-88C6064C890F}" destId="{A5EFF60B-9912-447C-A6E9-2AF3CA9CA00E}" srcOrd="0" destOrd="0" parTransId="{EFF8AE12-0C2B-4862-B029-0D2FC5AEAC9B}" sibTransId="{E6F9AC70-4404-4FD7-BD2F-52CE7022B63C}"/>
    <dgm:cxn modelId="{B0047CE0-4D91-44D9-8C93-60F018756877}" srcId="{A3FA3550-0CB7-4267-A192-B233FAA4F244}" destId="{7944CDAA-2317-45B9-A93E-E16CA1F3C371}" srcOrd="0" destOrd="0" parTransId="{E0B569DE-E651-4EDD-9E60-371C53E8954A}" sibTransId="{7018A745-D84E-4A91-BE1A-061078FF23F4}"/>
    <dgm:cxn modelId="{C4638635-28F8-44E8-B96C-CFC820C7B0BA}" type="presOf" srcId="{73CBD949-8C94-45A5-BBDB-FBA4ACBC864A}" destId="{1933B0A8-F368-493B-BF77-32EFDDB93FAD}" srcOrd="0" destOrd="0" presId="urn:microsoft.com/office/officeart/2005/8/layout/hProcess4"/>
    <dgm:cxn modelId="{76165AAB-6A13-40FA-8643-DCF4F210F7EE}" type="presOf" srcId="{A5EFF60B-9912-447C-A6E9-2AF3CA9CA00E}" destId="{DB9034BA-365A-4EFB-B088-1DEBA802AED6}" srcOrd="1" destOrd="0" presId="urn:microsoft.com/office/officeart/2005/8/layout/hProcess4"/>
    <dgm:cxn modelId="{B4E2BE2A-2FB0-442A-8DEF-C0D46E18A6CD}" srcId="{74E15BA7-323A-4E01-938A-88C6064C890F}" destId="{F00A2E3B-BD8C-419C-AF70-D7C76C0C6FED}" srcOrd="2" destOrd="0" parTransId="{99B94821-46FC-4D0F-8D9A-8E7C5D9CF306}" sibTransId="{C3C1A3CC-1A58-468A-ABE2-83A1BB87F78A}"/>
    <dgm:cxn modelId="{84F6A432-8CE2-4863-84B4-42118DCB3A81}" srcId="{3A02A5AF-41EC-4E0F-A13C-0C0DD6CDDC37}" destId="{A3FA3550-0CB7-4267-A192-B233FAA4F244}" srcOrd="0" destOrd="0" parTransId="{A3C2A72B-04A5-48C9-B92C-AC408302D901}" sibTransId="{73CBD949-8C94-45A5-BBDB-FBA4ACBC864A}"/>
    <dgm:cxn modelId="{A9865242-7C3C-4FF2-A261-3571AE270369}" type="presOf" srcId="{FAF022D0-D9BC-430A-B0DA-9CE7404B495F}" destId="{7B838B02-D003-43AF-B1F2-05FED17639B6}" srcOrd="0" destOrd="0" presId="urn:microsoft.com/office/officeart/2005/8/layout/hProcess4"/>
    <dgm:cxn modelId="{23BE6F69-5D6A-4993-AE24-2F9D68B798ED}" type="presOf" srcId="{A3FA3550-0CB7-4267-A192-B233FAA4F244}" destId="{D85978DD-8376-47F7-9D55-EDA64E5BC297}" srcOrd="0" destOrd="0" presId="urn:microsoft.com/office/officeart/2005/8/layout/hProcess4"/>
    <dgm:cxn modelId="{A2F3D921-E733-444D-9650-43AFCAD2A322}" srcId="{64FE0C69-2279-46A5-82D4-A981BFF98805}" destId="{6D633AAF-908E-475F-BAD0-39D2999F8923}" srcOrd="0" destOrd="0" parTransId="{C4FACFC9-AC1F-4200-9109-F6E0908E1D79}" sibTransId="{6DA2A2DB-B6DC-44DD-AE2A-13063595E155}"/>
    <dgm:cxn modelId="{F0C8D6A9-73F5-463F-8087-83095E09CE50}" type="presOf" srcId="{6D633AAF-908E-475F-BAD0-39D2999F8923}" destId="{16BDBB06-AD75-4A2B-9563-BFA43B3C2F43}" srcOrd="1" destOrd="0" presId="urn:microsoft.com/office/officeart/2005/8/layout/hProcess4"/>
    <dgm:cxn modelId="{519BCD2C-D352-4CC2-B1EC-B5FA8C8021BE}" type="presOf" srcId="{64FE0C69-2279-46A5-82D4-A981BFF98805}" destId="{33B8DA98-07DE-4267-9033-ACA89B776613}" srcOrd="0" destOrd="0" presId="urn:microsoft.com/office/officeart/2005/8/layout/hProcess4"/>
    <dgm:cxn modelId="{34877FF2-CE14-4578-91F4-7D7DE23B8DB9}" type="presOf" srcId="{7944CDAA-2317-45B9-A93E-E16CA1F3C371}" destId="{253BC5E3-A40E-493B-879B-8A07D6EC5E87}" srcOrd="1" destOrd="0" presId="urn:microsoft.com/office/officeart/2005/8/layout/hProcess4"/>
    <dgm:cxn modelId="{763FC559-6585-4068-A511-D5D47B972083}" type="presOf" srcId="{7944CDAA-2317-45B9-A93E-E16CA1F3C371}" destId="{C2C45956-6B9A-4C16-A623-5325087FA297}" srcOrd="0" destOrd="0" presId="urn:microsoft.com/office/officeart/2005/8/layout/hProcess4"/>
    <dgm:cxn modelId="{BCD13129-14A1-4B58-9AE8-47C93804CC37}" srcId="{74E15BA7-323A-4E01-938A-88C6064C890F}" destId="{4FEF0259-7986-4A58-B3D7-67916CCF8BC4}" srcOrd="1" destOrd="0" parTransId="{8F72C1EA-5DF0-4F91-84A8-932DD7D4CF2D}" sibTransId="{0901DCD7-D300-4102-92FE-E9680FC7A988}"/>
    <dgm:cxn modelId="{1B00ACF6-E1AD-49AA-8AF7-CAE01B78AB09}" type="presOf" srcId="{6D633AAF-908E-475F-BAD0-39D2999F8923}" destId="{615F89BD-35EF-4819-B6D7-CF6268909B9C}" srcOrd="0" destOrd="0" presId="urn:microsoft.com/office/officeart/2005/8/layout/hProcess4"/>
    <dgm:cxn modelId="{D848DF10-F09B-47B1-BFBF-58DCA29481A6}" srcId="{3A02A5AF-41EC-4E0F-A13C-0C0DD6CDDC37}" destId="{64FE0C69-2279-46A5-82D4-A981BFF98805}" srcOrd="1" destOrd="0" parTransId="{12CACB44-C59D-4348-B39E-FB599FF65279}" sibTransId="{FAF022D0-D9BC-430A-B0DA-9CE7404B495F}"/>
    <dgm:cxn modelId="{B39BC0C3-5641-47A2-B154-77ABA384BE8D}" type="presOf" srcId="{F00A2E3B-BD8C-419C-AF70-D7C76C0C6FED}" destId="{DB9034BA-365A-4EFB-B088-1DEBA802AED6}" srcOrd="1" destOrd="2" presId="urn:microsoft.com/office/officeart/2005/8/layout/hProcess4"/>
    <dgm:cxn modelId="{CA83A0B1-9F7A-4845-879B-3130A6A83BB4}" type="presOf" srcId="{A5EFF60B-9912-447C-A6E9-2AF3CA9CA00E}" destId="{8B322298-8470-47B9-AFF5-47DCDA5E1299}" srcOrd="0" destOrd="0" presId="urn:microsoft.com/office/officeart/2005/8/layout/hProcess4"/>
    <dgm:cxn modelId="{EAC16216-8F7E-4417-BA11-67F5A2368BFB}" type="presOf" srcId="{4FEF0259-7986-4A58-B3D7-67916CCF8BC4}" destId="{DB9034BA-365A-4EFB-B088-1DEBA802AED6}" srcOrd="1" destOrd="1" presId="urn:microsoft.com/office/officeart/2005/8/layout/hProcess4"/>
    <dgm:cxn modelId="{F76B3F58-F8A5-4369-A446-45F527B8E2B0}" type="presParOf" srcId="{94BD4262-73F0-42E2-ACDA-9E7DB1CCCCB3}" destId="{A05065FF-C445-4B7F-BF79-9FF1C23247C3}" srcOrd="0" destOrd="0" presId="urn:microsoft.com/office/officeart/2005/8/layout/hProcess4"/>
    <dgm:cxn modelId="{6B5576A0-77AD-4D01-BA0A-21742EBC5472}" type="presParOf" srcId="{94BD4262-73F0-42E2-ACDA-9E7DB1CCCCB3}" destId="{CDFE5ACD-0FC3-4944-B8B2-EA12A0B04F9D}" srcOrd="1" destOrd="0" presId="urn:microsoft.com/office/officeart/2005/8/layout/hProcess4"/>
    <dgm:cxn modelId="{614A7A8A-A6AB-49A0-99D1-B9F4DE77992F}" type="presParOf" srcId="{94BD4262-73F0-42E2-ACDA-9E7DB1CCCCB3}" destId="{F5B3F527-D0A2-4040-9E78-7801E9E5B50B}" srcOrd="2" destOrd="0" presId="urn:microsoft.com/office/officeart/2005/8/layout/hProcess4"/>
    <dgm:cxn modelId="{E8B53505-9881-4F75-9E83-005E6BF09B01}" type="presParOf" srcId="{F5B3F527-D0A2-4040-9E78-7801E9E5B50B}" destId="{867C0801-124C-4E0E-AB6B-A14B4326DAFD}" srcOrd="0" destOrd="0" presId="urn:microsoft.com/office/officeart/2005/8/layout/hProcess4"/>
    <dgm:cxn modelId="{756C9C46-770D-4475-9683-0DB92C7C9164}" type="presParOf" srcId="{867C0801-124C-4E0E-AB6B-A14B4326DAFD}" destId="{5279FEFE-3BD2-492B-AAC2-A0848F3D6A03}" srcOrd="0" destOrd="0" presId="urn:microsoft.com/office/officeart/2005/8/layout/hProcess4"/>
    <dgm:cxn modelId="{7A3DC257-154F-4EEC-ACCE-C9CBA7965D16}" type="presParOf" srcId="{867C0801-124C-4E0E-AB6B-A14B4326DAFD}" destId="{C2C45956-6B9A-4C16-A623-5325087FA297}" srcOrd="1" destOrd="0" presId="urn:microsoft.com/office/officeart/2005/8/layout/hProcess4"/>
    <dgm:cxn modelId="{37059080-CCB6-4F8B-972A-542EFAD8EE95}" type="presParOf" srcId="{867C0801-124C-4E0E-AB6B-A14B4326DAFD}" destId="{253BC5E3-A40E-493B-879B-8A07D6EC5E87}" srcOrd="2" destOrd="0" presId="urn:microsoft.com/office/officeart/2005/8/layout/hProcess4"/>
    <dgm:cxn modelId="{D23B4A5F-2C85-41D7-A3B0-183B57B6C60C}" type="presParOf" srcId="{867C0801-124C-4E0E-AB6B-A14B4326DAFD}" destId="{D85978DD-8376-47F7-9D55-EDA64E5BC297}" srcOrd="3" destOrd="0" presId="urn:microsoft.com/office/officeart/2005/8/layout/hProcess4"/>
    <dgm:cxn modelId="{D4024C28-E034-458A-A9A7-D54506656F37}" type="presParOf" srcId="{867C0801-124C-4E0E-AB6B-A14B4326DAFD}" destId="{EF0D5272-C983-4A97-B882-037189802572}" srcOrd="4" destOrd="0" presId="urn:microsoft.com/office/officeart/2005/8/layout/hProcess4"/>
    <dgm:cxn modelId="{7F55057C-2A82-4340-874D-1DE29B80DA20}" type="presParOf" srcId="{F5B3F527-D0A2-4040-9E78-7801E9E5B50B}" destId="{1933B0A8-F368-493B-BF77-32EFDDB93FAD}" srcOrd="1" destOrd="0" presId="urn:microsoft.com/office/officeart/2005/8/layout/hProcess4"/>
    <dgm:cxn modelId="{EF94C8DE-581F-4227-971B-9FCB5D261426}" type="presParOf" srcId="{F5B3F527-D0A2-4040-9E78-7801E9E5B50B}" destId="{A99F327E-D343-4B64-B82A-0E123CB9ADFA}" srcOrd="2" destOrd="0" presId="urn:microsoft.com/office/officeart/2005/8/layout/hProcess4"/>
    <dgm:cxn modelId="{ADC967A8-C764-4494-9C29-FFAA6F864122}" type="presParOf" srcId="{A99F327E-D343-4B64-B82A-0E123CB9ADFA}" destId="{5FBDD185-2E95-4054-8C38-E7BCA63F7D7B}" srcOrd="0" destOrd="0" presId="urn:microsoft.com/office/officeart/2005/8/layout/hProcess4"/>
    <dgm:cxn modelId="{99B8C705-F68F-4EBF-B24B-9F65657E3DAE}" type="presParOf" srcId="{A99F327E-D343-4B64-B82A-0E123CB9ADFA}" destId="{615F89BD-35EF-4819-B6D7-CF6268909B9C}" srcOrd="1" destOrd="0" presId="urn:microsoft.com/office/officeart/2005/8/layout/hProcess4"/>
    <dgm:cxn modelId="{9B8C0348-66DB-4AFD-B9D0-CCE3EDE3691D}" type="presParOf" srcId="{A99F327E-D343-4B64-B82A-0E123CB9ADFA}" destId="{16BDBB06-AD75-4A2B-9563-BFA43B3C2F43}" srcOrd="2" destOrd="0" presId="urn:microsoft.com/office/officeart/2005/8/layout/hProcess4"/>
    <dgm:cxn modelId="{87821366-D466-4526-80FD-D01715B74CED}" type="presParOf" srcId="{A99F327E-D343-4B64-B82A-0E123CB9ADFA}" destId="{33B8DA98-07DE-4267-9033-ACA89B776613}" srcOrd="3" destOrd="0" presId="urn:microsoft.com/office/officeart/2005/8/layout/hProcess4"/>
    <dgm:cxn modelId="{9748DDF7-75D7-43CE-A50B-1AA7DA4D6A3F}" type="presParOf" srcId="{A99F327E-D343-4B64-B82A-0E123CB9ADFA}" destId="{7EB69307-40A1-4FFC-8DDA-ADE9B6F2C316}" srcOrd="4" destOrd="0" presId="urn:microsoft.com/office/officeart/2005/8/layout/hProcess4"/>
    <dgm:cxn modelId="{2328CEDB-4294-4C42-8CB1-16AE79078480}" type="presParOf" srcId="{F5B3F527-D0A2-4040-9E78-7801E9E5B50B}" destId="{7B838B02-D003-43AF-B1F2-05FED17639B6}" srcOrd="3" destOrd="0" presId="urn:microsoft.com/office/officeart/2005/8/layout/hProcess4"/>
    <dgm:cxn modelId="{181C2E62-02D8-4B7A-81A7-BF355EA49BFD}" type="presParOf" srcId="{F5B3F527-D0A2-4040-9E78-7801E9E5B50B}" destId="{F1D5693E-F4E6-4B32-97EA-7B6271F85C7B}" srcOrd="4" destOrd="0" presId="urn:microsoft.com/office/officeart/2005/8/layout/hProcess4"/>
    <dgm:cxn modelId="{93EB3C66-F463-459D-8C7B-06F13FA1B27E}" type="presParOf" srcId="{F1D5693E-F4E6-4B32-97EA-7B6271F85C7B}" destId="{C35DE789-8BFA-4EE5-9499-F22AAD2F40A3}" srcOrd="0" destOrd="0" presId="urn:microsoft.com/office/officeart/2005/8/layout/hProcess4"/>
    <dgm:cxn modelId="{57223986-C2E4-43C0-A312-0F674AF18CA2}" type="presParOf" srcId="{F1D5693E-F4E6-4B32-97EA-7B6271F85C7B}" destId="{8B322298-8470-47B9-AFF5-47DCDA5E1299}" srcOrd="1" destOrd="0" presId="urn:microsoft.com/office/officeart/2005/8/layout/hProcess4"/>
    <dgm:cxn modelId="{AFDC935B-3034-4D3E-A66F-73568840164A}" type="presParOf" srcId="{F1D5693E-F4E6-4B32-97EA-7B6271F85C7B}" destId="{DB9034BA-365A-4EFB-B088-1DEBA802AED6}" srcOrd="2" destOrd="0" presId="urn:microsoft.com/office/officeart/2005/8/layout/hProcess4"/>
    <dgm:cxn modelId="{C3FCE0C6-ACE3-4AD4-8E78-D4673221C9D4}" type="presParOf" srcId="{F1D5693E-F4E6-4B32-97EA-7B6271F85C7B}" destId="{01611001-FC4F-4283-A861-B3A971B25DDE}" srcOrd="3" destOrd="0" presId="urn:microsoft.com/office/officeart/2005/8/layout/hProcess4"/>
    <dgm:cxn modelId="{393364AC-AB2B-4CE8-A4FC-E0408B88FA02}" type="presParOf" srcId="{F1D5693E-F4E6-4B32-97EA-7B6271F85C7B}" destId="{B46BAD89-5705-436C-B1EF-3862F61A525C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C45956-6B9A-4C16-A623-5325087FA297}">
      <dsp:nvSpPr>
        <dsp:cNvPr id="0" name=""/>
        <dsp:cNvSpPr/>
      </dsp:nvSpPr>
      <dsp:spPr>
        <a:xfrm>
          <a:off x="536336" y="546496"/>
          <a:ext cx="1273209" cy="10501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Термодинамическая задача</a:t>
          </a:r>
        </a:p>
      </dsp:txBody>
      <dsp:txXfrm>
        <a:off x="560502" y="570662"/>
        <a:ext cx="1224877" cy="776771"/>
      </dsp:txXfrm>
    </dsp:sp>
    <dsp:sp modelId="{1933B0A8-F368-493B-BF77-32EFDDB93FAD}">
      <dsp:nvSpPr>
        <dsp:cNvPr id="0" name=""/>
        <dsp:cNvSpPr/>
      </dsp:nvSpPr>
      <dsp:spPr>
        <a:xfrm>
          <a:off x="1226296" y="704839"/>
          <a:ext cx="1539678" cy="1539678"/>
        </a:xfrm>
        <a:prstGeom prst="leftCircularArrow">
          <a:avLst>
            <a:gd name="adj1" fmla="val 4029"/>
            <a:gd name="adj2" fmla="val 506256"/>
            <a:gd name="adj3" fmla="val 2281767"/>
            <a:gd name="adj4" fmla="val 9024489"/>
            <a:gd name="adj5" fmla="val 47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5978DD-8376-47F7-9D55-EDA64E5BC297}">
      <dsp:nvSpPr>
        <dsp:cNvPr id="0" name=""/>
        <dsp:cNvSpPr/>
      </dsp:nvSpPr>
      <dsp:spPr>
        <a:xfrm>
          <a:off x="819272" y="1371600"/>
          <a:ext cx="1131741" cy="4500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Метод экстремума характеристических функций</a:t>
          </a:r>
        </a:p>
      </dsp:txBody>
      <dsp:txXfrm>
        <a:off x="832454" y="1384782"/>
        <a:ext cx="1105377" cy="423692"/>
      </dsp:txXfrm>
    </dsp:sp>
    <dsp:sp modelId="{615F89BD-35EF-4819-B6D7-CF6268909B9C}">
      <dsp:nvSpPr>
        <dsp:cNvPr id="0" name=""/>
        <dsp:cNvSpPr/>
      </dsp:nvSpPr>
      <dsp:spPr>
        <a:xfrm>
          <a:off x="2246386" y="546496"/>
          <a:ext cx="1273209" cy="10501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Отыскание экстремума термодинамической функции при заданных условиях</a:t>
          </a:r>
        </a:p>
      </dsp:txBody>
      <dsp:txXfrm>
        <a:off x="2270552" y="795691"/>
        <a:ext cx="1224877" cy="776771"/>
      </dsp:txXfrm>
    </dsp:sp>
    <dsp:sp modelId="{7B838B02-D003-43AF-B1F2-05FED17639B6}">
      <dsp:nvSpPr>
        <dsp:cNvPr id="0" name=""/>
        <dsp:cNvSpPr/>
      </dsp:nvSpPr>
      <dsp:spPr>
        <a:xfrm>
          <a:off x="2925735" y="-142567"/>
          <a:ext cx="1702365" cy="1702365"/>
        </a:xfrm>
        <a:prstGeom prst="circularArrow">
          <a:avLst>
            <a:gd name="adj1" fmla="val 3644"/>
            <a:gd name="adj2" fmla="val 453648"/>
            <a:gd name="adj3" fmla="val 19370841"/>
            <a:gd name="adj4" fmla="val 12575511"/>
            <a:gd name="adj5" fmla="val 425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B8DA98-07DE-4267-9033-ACA89B776613}">
      <dsp:nvSpPr>
        <dsp:cNvPr id="0" name=""/>
        <dsp:cNvSpPr/>
      </dsp:nvSpPr>
      <dsp:spPr>
        <a:xfrm>
          <a:off x="2529321" y="321468"/>
          <a:ext cx="1131741" cy="4500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Метод Лагранжа определения безусловного экстремума</a:t>
          </a:r>
        </a:p>
      </dsp:txBody>
      <dsp:txXfrm>
        <a:off x="2542503" y="334650"/>
        <a:ext cx="1105377" cy="423692"/>
      </dsp:txXfrm>
    </dsp:sp>
    <dsp:sp modelId="{8B322298-8470-47B9-AFF5-47DCDA5E1299}">
      <dsp:nvSpPr>
        <dsp:cNvPr id="0" name=""/>
        <dsp:cNvSpPr/>
      </dsp:nvSpPr>
      <dsp:spPr>
        <a:xfrm>
          <a:off x="3956435" y="546496"/>
          <a:ext cx="1273209" cy="10501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Равновесный состав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Теплофизические  и энергетические свойства системы</a:t>
          </a:r>
        </a:p>
        <a:p>
          <a:pPr marL="57150" lvl="1" indent="-57150" algn="ctr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600" kern="1200"/>
        </a:p>
      </dsp:txBody>
      <dsp:txXfrm>
        <a:off x="3980601" y="570662"/>
        <a:ext cx="1224877" cy="776771"/>
      </dsp:txXfrm>
    </dsp:sp>
    <dsp:sp modelId="{01611001-FC4F-4283-A861-B3A971B25DDE}">
      <dsp:nvSpPr>
        <dsp:cNvPr id="0" name=""/>
        <dsp:cNvSpPr/>
      </dsp:nvSpPr>
      <dsp:spPr>
        <a:xfrm>
          <a:off x="4239370" y="1371600"/>
          <a:ext cx="1131741" cy="4500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Численные методы</a:t>
          </a:r>
        </a:p>
      </dsp:txBody>
      <dsp:txXfrm>
        <a:off x="4252552" y="1384782"/>
        <a:ext cx="1105377" cy="4236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4519-0E0B-4A52-8864-4AC2E9A8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Links>
    <vt:vector size="6" baseType="variant"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_Toc427230184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11</cp:revision>
  <dcterms:created xsi:type="dcterms:W3CDTF">2015-08-13T18:10:00Z</dcterms:created>
  <dcterms:modified xsi:type="dcterms:W3CDTF">2015-11-16T14:19:00Z</dcterms:modified>
</cp:coreProperties>
</file>