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0D" w:rsidRPr="003A600D" w:rsidRDefault="00B111A6" w:rsidP="00EA2D74">
      <w:pPr>
        <w:spacing w:line="360" w:lineRule="auto"/>
        <w:rPr>
          <w:b/>
        </w:rPr>
      </w:pPr>
      <w:bookmarkStart w:id="0" w:name="_Toc35154149"/>
      <w:bookmarkStart w:id="1" w:name="_Toc40708506"/>
      <w:bookmarkStart w:id="2" w:name="_Toc40708618"/>
      <w:bookmarkStart w:id="3" w:name="_Toc47417269"/>
      <w:bookmarkStart w:id="4" w:name="_Toc47519806"/>
      <w:bookmarkStart w:id="5" w:name="_Toc47520390"/>
      <w:bookmarkStart w:id="6" w:name="_Toc47520506"/>
      <w:bookmarkStart w:id="7" w:name="_Toc47528242"/>
      <w:bookmarkStart w:id="8" w:name="_Toc47588807"/>
      <w:bookmarkStart w:id="9" w:name="_Toc47716448"/>
      <w:bookmarkStart w:id="10" w:name="_Toc47778318"/>
      <w:bookmarkStart w:id="11" w:name="_Toc47778851"/>
      <w:r w:rsidRPr="003A600D">
        <w:rPr>
          <w:b/>
        </w:rPr>
        <w:t xml:space="preserve">Лекция </w:t>
      </w:r>
      <w:r w:rsidR="00A32C23">
        <w:rPr>
          <w:b/>
        </w:rPr>
        <w:t>8</w:t>
      </w:r>
      <w:r w:rsidR="0046771C" w:rsidRPr="003A600D">
        <w:rPr>
          <w:b/>
        </w:rPr>
        <w:t>.</w:t>
      </w:r>
      <w:r w:rsidRPr="003A600D">
        <w:rPr>
          <w:b/>
        </w:rPr>
        <w:t xml:space="preserve"> </w:t>
      </w:r>
      <w:bookmarkStart w:id="12" w:name="_GoBack"/>
      <w:r w:rsidR="005F4BB5" w:rsidRPr="003A600D">
        <w:rPr>
          <w:b/>
        </w:rPr>
        <w:t>Термодинамические свойства смеси и уравнения состояния фаз</w:t>
      </w:r>
      <w:bookmarkEnd w:id="12"/>
      <w:r w:rsidR="003A600D" w:rsidRPr="003A600D">
        <w:rPr>
          <w:b/>
        </w:rPr>
        <w:t>.</w:t>
      </w:r>
    </w:p>
    <w:p w:rsidR="00806DCC" w:rsidRDefault="00806DCC" w:rsidP="00EA2D74">
      <w:pPr>
        <w:spacing w:line="360" w:lineRule="auto"/>
        <w:ind w:firstLine="709"/>
        <w:jc w:val="center"/>
        <w:rPr>
          <w:b/>
        </w:rPr>
      </w:pPr>
    </w:p>
    <w:p w:rsidR="0046627F" w:rsidRDefault="001A0598" w:rsidP="00EA2D74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C663A">
        <w:rPr>
          <w:b/>
          <w:bCs/>
        </w:rPr>
        <w:fldChar w:fldCharType="begin"/>
      </w:r>
      <w:r w:rsidR="00B111A6" w:rsidRPr="00FC663A">
        <w:rPr>
          <w:b/>
          <w:bCs/>
        </w:rPr>
        <w:instrText xml:space="preserve"> TOC \o "1-3" \h \z \u </w:instrText>
      </w:r>
      <w:r w:rsidRPr="00FC663A">
        <w:rPr>
          <w:b/>
          <w:bCs/>
        </w:rPr>
        <w:fldChar w:fldCharType="separate"/>
      </w:r>
      <w:hyperlink w:anchor="_Toc427658895" w:history="1">
        <w:r w:rsidR="0046627F">
          <w:rPr>
            <w:noProof/>
            <w:position w:val="-10"/>
          </w:rPr>
          <w:object w:dxaOrig="180" w:dyaOrig="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9.2pt;height:16.9pt" o:ole="">
              <v:imagedata r:id="rId9" o:title=""/>
            </v:shape>
            <o:OLEObject Type="Embed" ProgID="Equation.2" ShapeID="_x0000_i1025" DrawAspect="Content" ObjectID="_1606820746" r:id="rId10"/>
          </w:object>
        </w:r>
        <w:r w:rsidR="0046627F" w:rsidRPr="008F292E">
          <w:rPr>
            <w:rStyle w:val="a6"/>
            <w:noProof/>
          </w:rPr>
          <w:t>ТЕРМОДИНАМИЧЕСКИЕ СВОЙСТВА СМЕСИ И УРАВНЕНИЯ СОСТОЯНИЯ ФАЗ</w:t>
        </w:r>
        <w:r w:rsidR="0046627F">
          <w:rPr>
            <w:noProof/>
            <w:webHidden/>
          </w:rPr>
          <w:tab/>
        </w:r>
        <w:r w:rsidR="0046627F">
          <w:rPr>
            <w:noProof/>
            <w:webHidden/>
          </w:rPr>
          <w:fldChar w:fldCharType="begin"/>
        </w:r>
        <w:r w:rsidR="0046627F">
          <w:rPr>
            <w:noProof/>
            <w:webHidden/>
          </w:rPr>
          <w:instrText xml:space="preserve"> PAGEREF _Toc427658895 \h </w:instrText>
        </w:r>
        <w:r w:rsidR="0046627F">
          <w:rPr>
            <w:noProof/>
            <w:webHidden/>
          </w:rPr>
        </w:r>
        <w:r w:rsidR="0046627F">
          <w:rPr>
            <w:noProof/>
            <w:webHidden/>
          </w:rPr>
          <w:fldChar w:fldCharType="separate"/>
        </w:r>
        <w:r w:rsidR="0046627F">
          <w:rPr>
            <w:noProof/>
            <w:webHidden/>
          </w:rPr>
          <w:t>2</w:t>
        </w:r>
        <w:r w:rsidR="0046627F">
          <w:rPr>
            <w:noProof/>
            <w:webHidden/>
          </w:rPr>
          <w:fldChar w:fldCharType="end"/>
        </w:r>
      </w:hyperlink>
    </w:p>
    <w:p w:rsidR="0046627F" w:rsidRDefault="006E5D10" w:rsidP="00EA2D74">
      <w:pPr>
        <w:pStyle w:val="21"/>
        <w:tabs>
          <w:tab w:val="left" w:pos="660"/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7658896" w:history="1">
        <w:r w:rsidR="0046627F" w:rsidRPr="008F292E">
          <w:rPr>
            <w:rStyle w:val="a6"/>
            <w:noProof/>
          </w:rPr>
          <w:t>1</w:t>
        </w:r>
        <w:r w:rsidR="0046627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6627F" w:rsidRPr="008F292E">
          <w:rPr>
            <w:rStyle w:val="a6"/>
            <w:noProof/>
          </w:rPr>
          <w:t>Термодинамические свойства газовой фазы.</w:t>
        </w:r>
        <w:r w:rsidR="0046627F">
          <w:rPr>
            <w:noProof/>
            <w:webHidden/>
          </w:rPr>
          <w:tab/>
        </w:r>
        <w:r w:rsidR="0046627F">
          <w:rPr>
            <w:noProof/>
            <w:webHidden/>
          </w:rPr>
          <w:fldChar w:fldCharType="begin"/>
        </w:r>
        <w:r w:rsidR="0046627F">
          <w:rPr>
            <w:noProof/>
            <w:webHidden/>
          </w:rPr>
          <w:instrText xml:space="preserve"> PAGEREF _Toc427658896 \h </w:instrText>
        </w:r>
        <w:r w:rsidR="0046627F">
          <w:rPr>
            <w:noProof/>
            <w:webHidden/>
          </w:rPr>
        </w:r>
        <w:r w:rsidR="0046627F">
          <w:rPr>
            <w:noProof/>
            <w:webHidden/>
          </w:rPr>
          <w:fldChar w:fldCharType="separate"/>
        </w:r>
        <w:r w:rsidR="0046627F">
          <w:rPr>
            <w:noProof/>
            <w:webHidden/>
          </w:rPr>
          <w:t>2</w:t>
        </w:r>
        <w:r w:rsidR="0046627F">
          <w:rPr>
            <w:noProof/>
            <w:webHidden/>
          </w:rPr>
          <w:fldChar w:fldCharType="end"/>
        </w:r>
      </w:hyperlink>
    </w:p>
    <w:p w:rsidR="0046627F" w:rsidRDefault="006E5D10" w:rsidP="00EA2D74">
      <w:pPr>
        <w:pStyle w:val="21"/>
        <w:tabs>
          <w:tab w:val="left" w:pos="660"/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7658897" w:history="1">
        <w:r w:rsidR="0046627F" w:rsidRPr="008F292E">
          <w:rPr>
            <w:rStyle w:val="a6"/>
            <w:noProof/>
          </w:rPr>
          <w:t>2</w:t>
        </w:r>
        <w:r w:rsidR="0046627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6627F" w:rsidRPr="008F292E">
          <w:rPr>
            <w:rStyle w:val="a6"/>
            <w:noProof/>
          </w:rPr>
          <w:t>Уравнение состояния Беккера—Кистяковского—Вильсона и термодинамические свойства газовой фазы.</w:t>
        </w:r>
        <w:r w:rsidR="0046627F">
          <w:rPr>
            <w:noProof/>
            <w:webHidden/>
          </w:rPr>
          <w:tab/>
        </w:r>
        <w:r w:rsidR="0046627F">
          <w:rPr>
            <w:noProof/>
            <w:webHidden/>
          </w:rPr>
          <w:fldChar w:fldCharType="begin"/>
        </w:r>
        <w:r w:rsidR="0046627F">
          <w:rPr>
            <w:noProof/>
            <w:webHidden/>
          </w:rPr>
          <w:instrText xml:space="preserve"> PAGEREF _Toc427658897 \h </w:instrText>
        </w:r>
        <w:r w:rsidR="0046627F">
          <w:rPr>
            <w:noProof/>
            <w:webHidden/>
          </w:rPr>
        </w:r>
        <w:r w:rsidR="0046627F">
          <w:rPr>
            <w:noProof/>
            <w:webHidden/>
          </w:rPr>
          <w:fldChar w:fldCharType="separate"/>
        </w:r>
        <w:r w:rsidR="0046627F">
          <w:rPr>
            <w:noProof/>
            <w:webHidden/>
          </w:rPr>
          <w:t>3</w:t>
        </w:r>
        <w:r w:rsidR="0046627F">
          <w:rPr>
            <w:noProof/>
            <w:webHidden/>
          </w:rPr>
          <w:fldChar w:fldCharType="end"/>
        </w:r>
      </w:hyperlink>
    </w:p>
    <w:p w:rsidR="0046627F" w:rsidRDefault="006E5D10" w:rsidP="00EA2D74">
      <w:pPr>
        <w:pStyle w:val="21"/>
        <w:tabs>
          <w:tab w:val="left" w:pos="660"/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7658898" w:history="1">
        <w:r w:rsidR="0046627F" w:rsidRPr="008F292E">
          <w:rPr>
            <w:rStyle w:val="a6"/>
            <w:noProof/>
          </w:rPr>
          <w:t>3</w:t>
        </w:r>
        <w:r w:rsidR="0046627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6627F" w:rsidRPr="008F292E">
          <w:rPr>
            <w:rStyle w:val="a6"/>
            <w:noProof/>
          </w:rPr>
          <w:t>Термодинамические свойства конденсированной фазы.</w:t>
        </w:r>
        <w:r w:rsidR="0046627F">
          <w:rPr>
            <w:noProof/>
            <w:webHidden/>
          </w:rPr>
          <w:tab/>
        </w:r>
        <w:r w:rsidR="0046627F">
          <w:rPr>
            <w:noProof/>
            <w:webHidden/>
          </w:rPr>
          <w:fldChar w:fldCharType="begin"/>
        </w:r>
        <w:r w:rsidR="0046627F">
          <w:rPr>
            <w:noProof/>
            <w:webHidden/>
          </w:rPr>
          <w:instrText xml:space="preserve"> PAGEREF _Toc427658898 \h </w:instrText>
        </w:r>
        <w:r w:rsidR="0046627F">
          <w:rPr>
            <w:noProof/>
            <w:webHidden/>
          </w:rPr>
        </w:r>
        <w:r w:rsidR="0046627F">
          <w:rPr>
            <w:noProof/>
            <w:webHidden/>
          </w:rPr>
          <w:fldChar w:fldCharType="separate"/>
        </w:r>
        <w:r w:rsidR="0046627F">
          <w:rPr>
            <w:noProof/>
            <w:webHidden/>
          </w:rPr>
          <w:t>4</w:t>
        </w:r>
        <w:r w:rsidR="0046627F">
          <w:rPr>
            <w:noProof/>
            <w:webHidden/>
          </w:rPr>
          <w:fldChar w:fldCharType="end"/>
        </w:r>
      </w:hyperlink>
    </w:p>
    <w:p w:rsidR="0046627F" w:rsidRDefault="006E5D10" w:rsidP="00EA2D74">
      <w:pPr>
        <w:pStyle w:val="21"/>
        <w:tabs>
          <w:tab w:val="left" w:pos="660"/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7658899" w:history="1">
        <w:r w:rsidR="0046627F" w:rsidRPr="008F292E">
          <w:rPr>
            <w:rStyle w:val="a6"/>
            <w:noProof/>
          </w:rPr>
          <w:t>4</w:t>
        </w:r>
        <w:r w:rsidR="0046627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6627F" w:rsidRPr="008F292E">
          <w:rPr>
            <w:rStyle w:val="a6"/>
            <w:noProof/>
          </w:rPr>
          <w:t>Уравнение состояния и термодинамические свойства несжимаемого конденсированного вещества.</w:t>
        </w:r>
        <w:r w:rsidR="0046627F">
          <w:rPr>
            <w:noProof/>
            <w:webHidden/>
          </w:rPr>
          <w:tab/>
        </w:r>
        <w:r w:rsidR="0046627F">
          <w:rPr>
            <w:noProof/>
            <w:webHidden/>
          </w:rPr>
          <w:fldChar w:fldCharType="begin"/>
        </w:r>
        <w:r w:rsidR="0046627F">
          <w:rPr>
            <w:noProof/>
            <w:webHidden/>
          </w:rPr>
          <w:instrText xml:space="preserve"> PAGEREF _Toc427658899 \h </w:instrText>
        </w:r>
        <w:r w:rsidR="0046627F">
          <w:rPr>
            <w:noProof/>
            <w:webHidden/>
          </w:rPr>
        </w:r>
        <w:r w:rsidR="0046627F">
          <w:rPr>
            <w:noProof/>
            <w:webHidden/>
          </w:rPr>
          <w:fldChar w:fldCharType="separate"/>
        </w:r>
        <w:r w:rsidR="0046627F">
          <w:rPr>
            <w:noProof/>
            <w:webHidden/>
          </w:rPr>
          <w:t>4</w:t>
        </w:r>
        <w:r w:rsidR="0046627F">
          <w:rPr>
            <w:noProof/>
            <w:webHidden/>
          </w:rPr>
          <w:fldChar w:fldCharType="end"/>
        </w:r>
      </w:hyperlink>
    </w:p>
    <w:p w:rsidR="00367F8B" w:rsidRDefault="001A0598" w:rsidP="00EA2D74">
      <w:pPr>
        <w:pStyle w:val="1"/>
        <w:spacing w:line="360" w:lineRule="auto"/>
        <w:rPr>
          <w:bCs/>
        </w:rPr>
      </w:pPr>
      <w:r w:rsidRPr="00FC663A">
        <w:rPr>
          <w:bCs/>
        </w:rPr>
        <w:fldChar w:fldCharType="end"/>
      </w:r>
      <w:r w:rsidR="00B111A6" w:rsidRPr="00FC663A">
        <w:rPr>
          <w:bCs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bookmarkStart w:id="13" w:name="_Toc427658895"/>
    <w:p w:rsidR="00A0715C" w:rsidRDefault="00A0715C" w:rsidP="00EA2D74">
      <w:pPr>
        <w:pStyle w:val="1"/>
        <w:spacing w:line="360" w:lineRule="auto"/>
        <w:jc w:val="center"/>
        <w:rPr>
          <w:sz w:val="24"/>
        </w:rPr>
      </w:pPr>
      <w:r>
        <w:rPr>
          <w:position w:val="-10"/>
          <w:sz w:val="24"/>
        </w:rPr>
        <w:object w:dxaOrig="180" w:dyaOrig="340">
          <v:shape id="_x0000_i1026" type="#_x0000_t75" style="width:9.2pt;height:16.9pt" o:ole="">
            <v:imagedata r:id="rId9" o:title=""/>
          </v:shape>
          <o:OLEObject Type="Embed" ProgID="Equation.2" ShapeID="_x0000_i1026" DrawAspect="Content" ObjectID="_1606820747" r:id="rId11"/>
        </w:object>
      </w:r>
      <w:r>
        <w:rPr>
          <w:sz w:val="24"/>
        </w:rPr>
        <w:t xml:space="preserve">ТЕРМОДИНАМИЧЕСКИЕ СВОЙСТВА </w:t>
      </w:r>
      <w:r w:rsidR="003A600D">
        <w:rPr>
          <w:sz w:val="24"/>
        </w:rPr>
        <w:t>СМЕСИ И УРАВНЕНИЯ СОСТОЯНИЯ ФАЗ</w:t>
      </w:r>
      <w:bookmarkEnd w:id="13"/>
    </w:p>
    <w:p w:rsidR="00241210" w:rsidRPr="00DD0E8D" w:rsidRDefault="00241210" w:rsidP="00EA2D74">
      <w:pPr>
        <w:spacing w:line="360" w:lineRule="auto"/>
        <w:ind w:firstLine="708"/>
        <w:jc w:val="both"/>
      </w:pPr>
      <w:r w:rsidRPr="00E40D5F">
        <w:rPr>
          <w:i/>
        </w:rPr>
        <w:t>Уравнение состояния</w:t>
      </w:r>
      <w:r>
        <w:t xml:space="preserve"> термодинамической системы это – соотношение, связывающее внутренние параметры системы с внешними переменными и температурой или внутренней энергией</w:t>
      </w:r>
      <w:r w:rsidR="00DD0E8D">
        <w:t>.</w:t>
      </w:r>
    </w:p>
    <w:p w:rsidR="00DD0E8D" w:rsidRDefault="00DD0E8D" w:rsidP="00EA2D74">
      <w:pPr>
        <w:spacing w:line="360" w:lineRule="auto"/>
        <w:jc w:val="both"/>
      </w:pPr>
    </w:p>
    <w:p w:rsidR="00DD0E8D" w:rsidRPr="0046627F" w:rsidRDefault="00DD0E8D" w:rsidP="00EA2D74">
      <w:pPr>
        <w:pStyle w:val="2"/>
        <w:spacing w:line="360" w:lineRule="auto"/>
      </w:pPr>
      <w:bookmarkStart w:id="14" w:name="_Toc427649363"/>
      <w:bookmarkStart w:id="15" w:name="_Toc427658896"/>
      <w:r w:rsidRPr="0046627F">
        <w:t>Термодинамические свойства газовой фазы.</w:t>
      </w:r>
      <w:bookmarkEnd w:id="14"/>
      <w:bookmarkEnd w:id="15"/>
    </w:p>
    <w:p w:rsidR="0046627F" w:rsidRPr="0046627F" w:rsidRDefault="0046627F" w:rsidP="00EA2D74">
      <w:pPr>
        <w:spacing w:line="360" w:lineRule="auto"/>
        <w:ind w:firstLine="709"/>
        <w:jc w:val="both"/>
      </w:pPr>
      <w:r w:rsidRPr="0046627F">
        <w:t xml:space="preserve">Самым простым уравнением состояния описывается идеальный газ – совокупность невзаимодействующих частиц точечного размера: </w:t>
      </w:r>
      <w:proofErr w:type="spellStart"/>
      <w:r w:rsidRPr="0046627F">
        <w:rPr>
          <w:i/>
        </w:rPr>
        <w:t>pV</w:t>
      </w:r>
      <w:proofErr w:type="spellEnd"/>
      <w:r w:rsidRPr="0046627F">
        <w:rPr>
          <w:i/>
        </w:rPr>
        <w:t xml:space="preserve"> = </w:t>
      </w:r>
      <w:proofErr w:type="spellStart"/>
      <w:r w:rsidRPr="0046627F">
        <w:rPr>
          <w:i/>
        </w:rPr>
        <w:t>nRT</w:t>
      </w:r>
      <w:proofErr w:type="spellEnd"/>
      <w:r w:rsidRPr="0046627F">
        <w:t xml:space="preserve">, где </w:t>
      </w:r>
      <w:r w:rsidRPr="0046627F">
        <w:rPr>
          <w:i/>
        </w:rPr>
        <w:t>R</w:t>
      </w:r>
      <w:r w:rsidRPr="0046627F">
        <w:t xml:space="preserve"> – универсальная газовая постоянная</w:t>
      </w:r>
      <w:r>
        <w:t>.</w:t>
      </w:r>
      <w:r w:rsidRPr="0046627F">
        <w:t xml:space="preserve"> </w:t>
      </w:r>
      <w:r>
        <w:t>Реальные газы лишь прибли</w:t>
      </w:r>
      <w:r w:rsidRPr="0046627F">
        <w:t>женно описываются уравнением  сос</w:t>
      </w:r>
      <w:r>
        <w:t>тояния идеального газа. При вы</w:t>
      </w:r>
      <w:r w:rsidRPr="0046627F">
        <w:t>со</w:t>
      </w:r>
      <w:r>
        <w:t>ких давлениях и низких темпера</w:t>
      </w:r>
      <w:r w:rsidRPr="0046627F">
        <w:t xml:space="preserve">турах (особенно когда газ близок к </w:t>
      </w:r>
      <w:r>
        <w:t>конденсации) отклонения от иде</w:t>
      </w:r>
      <w:r w:rsidRPr="0046627F">
        <w:t>ал</w:t>
      </w:r>
      <w:r>
        <w:t>ьного поведения становятся зна</w:t>
      </w:r>
      <w:r w:rsidRPr="0046627F">
        <w:t>чительными.</w:t>
      </w:r>
    </w:p>
    <w:p w:rsidR="00DD0E8D" w:rsidRDefault="00DD0E8D" w:rsidP="00EA2D74">
      <w:pPr>
        <w:spacing w:line="360" w:lineRule="auto"/>
        <w:jc w:val="both"/>
      </w:pPr>
      <w:r>
        <w:tab/>
        <w:t>Характеристические функции газовой фазы определяются из термодинамических уравнений состояния и равенств Максвелла. Однако для их определения одного термического уравнения состояния недостаточно. Необходимо еще одно уравнение, называемое калорическим. Это уравнение описывает вклад внутренних степеней свободы атомов и молекул (колебательных, вращательных, электронных, ядерных) в характеристические функции вещества. В дальнейшем предполагается, что изменением внутренних степеней свободы идеального газа при переходе к реальному газу, т.е. при рассмотрении межмолекулярного взаимодействия можно пренебречь и считать, что вклад внутренних степеней свободы в характеристические функции реального газа равен таковому для идеального газа.</w:t>
      </w:r>
    </w:p>
    <w:p w:rsidR="0046627F" w:rsidRDefault="0046627F" w:rsidP="00EA2D74">
      <w:pPr>
        <w:spacing w:line="360" w:lineRule="auto"/>
        <w:jc w:val="both"/>
      </w:pPr>
    </w:p>
    <w:p w:rsidR="00DD0E8D" w:rsidRDefault="00DD0E8D" w:rsidP="00EA2D74">
      <w:pPr>
        <w:spacing w:line="360" w:lineRule="auto"/>
        <w:jc w:val="both"/>
      </w:pPr>
      <w:r>
        <w:tab/>
        <w:t xml:space="preserve">Для определения внутренней энергии </w:t>
      </w:r>
      <w:r>
        <w:rPr>
          <w:position w:val="-14"/>
        </w:rPr>
        <w:object w:dxaOrig="279" w:dyaOrig="380">
          <v:shape id="_x0000_i1027" type="#_x0000_t75" style="width:13.9pt;height:18.85pt" o:ole="">
            <v:imagedata r:id="rId12" o:title=""/>
          </v:shape>
          <o:OLEObject Type="Embed" ProgID="Equation.3" ShapeID="_x0000_i1027" DrawAspect="Content" ObjectID="_1606820748" r:id="rId13"/>
        </w:object>
      </w:r>
      <w:r>
        <w:t xml:space="preserve"> и энтальпии </w:t>
      </w:r>
      <w:r>
        <w:rPr>
          <w:position w:val="-14"/>
        </w:rPr>
        <w:object w:dxaOrig="279" w:dyaOrig="380">
          <v:shape id="_x0000_i1028" type="#_x0000_t75" style="width:13.9pt;height:18.85pt" o:ole="">
            <v:imagedata r:id="rId14" o:title=""/>
          </v:shape>
          <o:OLEObject Type="Embed" ProgID="Equation.3" ShapeID="_x0000_i1028" DrawAspect="Content" ObjectID="_1606820749" r:id="rId15"/>
        </w:object>
      </w:r>
      <w:r>
        <w:t xml:space="preserve"> газовой фазы в 1 кг химической системы воспользуемся термодинамическими уравнениями:</w:t>
      </w:r>
    </w:p>
    <w:p w:rsidR="00DD0E8D" w:rsidRDefault="00DD0E8D" w:rsidP="00EA2D74">
      <w:pPr>
        <w:spacing w:line="360" w:lineRule="auto"/>
        <w:jc w:val="right"/>
      </w:pPr>
      <w:r>
        <w:tab/>
      </w:r>
      <w:r w:rsidRPr="00E40D5F">
        <w:rPr>
          <w:position w:val="-42"/>
        </w:rPr>
        <w:object w:dxaOrig="2740" w:dyaOrig="880">
          <v:shape id="_x0000_i1029" type="#_x0000_t75" style="width:136.8pt;height:43.45pt" o:ole="">
            <v:imagedata r:id="rId16" o:title=""/>
          </v:shape>
          <o:OLEObject Type="Embed" ProgID="Equation.3" ShapeID="_x0000_i1029" DrawAspect="Content" ObjectID="_1606820750" r:id="rId17"/>
        </w:object>
      </w:r>
      <w:r>
        <w:t xml:space="preserve">                                                                      </w:t>
      </w:r>
      <w:r w:rsidR="00F558C9" w:rsidRPr="00F558C9">
        <w:t>(1)</w:t>
      </w:r>
    </w:p>
    <w:p w:rsidR="00DD0E8D" w:rsidRDefault="00DD0E8D" w:rsidP="00EA2D74">
      <w:pPr>
        <w:spacing w:line="360" w:lineRule="auto"/>
        <w:jc w:val="right"/>
      </w:pPr>
      <w:r>
        <w:tab/>
      </w:r>
      <w:r>
        <w:rPr>
          <w:position w:val="-36"/>
        </w:rPr>
        <w:object w:dxaOrig="2760" w:dyaOrig="800">
          <v:shape id="_x0000_i1030" type="#_x0000_t75" style="width:138.55pt;height:39.5pt" o:ole="">
            <v:imagedata r:id="rId18" o:title=""/>
          </v:shape>
          <o:OLEObject Type="Embed" ProgID="Equation.3" ShapeID="_x0000_i1030" DrawAspect="Content" ObjectID="_1606820751" r:id="rId19"/>
        </w:object>
      </w:r>
      <w:r>
        <w:t xml:space="preserve">                                                                    </w:t>
      </w:r>
      <w:r w:rsidR="00F558C9" w:rsidRPr="00F558C9">
        <w:t>(2)</w:t>
      </w:r>
    </w:p>
    <w:p w:rsidR="00DD0E8D" w:rsidRDefault="00DD0E8D" w:rsidP="00EA2D74">
      <w:pPr>
        <w:spacing w:line="360" w:lineRule="auto"/>
        <w:jc w:val="both"/>
      </w:pPr>
      <w:r>
        <w:t xml:space="preserve">Если уравнение состояния </w:t>
      </w:r>
      <w:r w:rsidR="00F558C9">
        <w:rPr>
          <w:b/>
          <w:noProof/>
          <w:position w:val="-32"/>
        </w:rPr>
        <w:object w:dxaOrig="2380" w:dyaOrig="740">
          <v:shape id="_x0000_i1031" type="#_x0000_t75" style="width:118.7pt;height:37pt" o:ole="">
            <v:imagedata r:id="rId20" o:title=""/>
          </v:shape>
          <o:OLEObject Type="Embed" ProgID="Equation.3" ShapeID="_x0000_i1031" DrawAspect="Content" ObjectID="_1606820752" r:id="rId21"/>
        </w:object>
      </w:r>
      <w:r>
        <w:t xml:space="preserve"> газовой фазы линейно относительно давления </w:t>
      </w:r>
      <w:proofErr w:type="gramStart"/>
      <w:r w:rsidRPr="00CC25ED">
        <w:rPr>
          <w:i/>
        </w:rPr>
        <w:t>Р</w:t>
      </w:r>
      <w:proofErr w:type="gramEnd"/>
      <w:r>
        <w:t xml:space="preserve">, то, интегрируя равенство </w:t>
      </w:r>
      <w:r w:rsidR="00F558C9" w:rsidRPr="00F558C9">
        <w:t>(1)</w:t>
      </w:r>
      <w:r>
        <w:t xml:space="preserve"> по объему газовой фазы при постоянных температуре и составе и учитывая равенство</w:t>
      </w:r>
    </w:p>
    <w:p w:rsidR="00DD0E8D" w:rsidRDefault="00DD0E8D" w:rsidP="00EA2D74">
      <w:pPr>
        <w:spacing w:line="360" w:lineRule="auto"/>
        <w:jc w:val="center"/>
      </w:pPr>
      <w:r w:rsidRPr="00E40D5F">
        <w:rPr>
          <w:position w:val="-36"/>
        </w:rPr>
        <w:object w:dxaOrig="2760" w:dyaOrig="780">
          <v:shape id="_x0000_i1032" type="#_x0000_t75" style="width:138.55pt;height:38.75pt" o:ole="">
            <v:imagedata r:id="rId22" o:title=""/>
          </v:shape>
          <o:OLEObject Type="Embed" ProgID="Equation.3" ShapeID="_x0000_i1032" DrawAspect="Content" ObjectID="_1606820753" r:id="rId23"/>
        </w:object>
      </w:r>
    </w:p>
    <w:p w:rsidR="00DD0E8D" w:rsidRDefault="00DD0E8D" w:rsidP="00EA2D74">
      <w:pPr>
        <w:spacing w:line="360" w:lineRule="auto"/>
        <w:jc w:val="both"/>
      </w:pPr>
      <w:r>
        <w:t xml:space="preserve">полученное из </w:t>
      </w:r>
      <w:r w:rsidRPr="00E40D5F">
        <w:t>(</w:t>
      </w:r>
      <w:r>
        <w:t>2), приходим к выражению для внутренней энергии</w:t>
      </w:r>
    </w:p>
    <w:p w:rsidR="00DD0E8D" w:rsidRDefault="00DD0E8D" w:rsidP="00EA2D74">
      <w:pPr>
        <w:spacing w:line="360" w:lineRule="auto"/>
        <w:jc w:val="center"/>
      </w:pPr>
      <w:r>
        <w:rPr>
          <w:position w:val="-32"/>
        </w:rPr>
        <w:object w:dxaOrig="4500" w:dyaOrig="840">
          <v:shape id="_x0000_i1033" type="#_x0000_t75" style="width:225.7pt;height:41.7pt" o:ole="">
            <v:imagedata r:id="rId24" o:title=""/>
          </v:shape>
          <o:OLEObject Type="Embed" ProgID="Equation.3" ShapeID="_x0000_i1033" DrawAspect="Content" ObjectID="_1606820754" r:id="rId25"/>
        </w:object>
      </w:r>
    </w:p>
    <w:p w:rsidR="00DD0E8D" w:rsidRDefault="00DD0E8D" w:rsidP="00EA2D74">
      <w:pPr>
        <w:spacing w:line="360" w:lineRule="auto"/>
        <w:jc w:val="both"/>
      </w:pPr>
      <w:r>
        <w:t>Выражение для энтальпии газовой фазы в 1 кг системы в общем виде выглядит следующим образом:</w:t>
      </w:r>
    </w:p>
    <w:p w:rsidR="00DD0E8D" w:rsidRDefault="00DD0E8D" w:rsidP="00EA2D74">
      <w:pPr>
        <w:spacing w:line="360" w:lineRule="auto"/>
        <w:jc w:val="both"/>
      </w:pPr>
      <w:r>
        <w:rPr>
          <w:b/>
          <w:noProof/>
          <w:position w:val="-42"/>
        </w:rPr>
        <w:object w:dxaOrig="4440" w:dyaOrig="960">
          <v:shape id="_x0000_i1034" type="#_x0000_t75" style="width:222.7pt;height:47.9pt" o:ole="">
            <v:imagedata r:id="rId26" o:title=""/>
          </v:shape>
          <o:OLEObject Type="Embed" ProgID="Equation.3" ShapeID="_x0000_i1034" DrawAspect="Content" ObjectID="_1606820755" r:id="rId27"/>
        </w:object>
      </w:r>
    </w:p>
    <w:p w:rsidR="00DD0E8D" w:rsidRDefault="00DD0E8D" w:rsidP="00EA2D74">
      <w:pPr>
        <w:spacing w:line="360" w:lineRule="auto"/>
        <w:jc w:val="both"/>
      </w:pPr>
      <w:r>
        <w:t>Формулы для остальных характеристических функций можно получить аналогичным образом.</w:t>
      </w:r>
    </w:p>
    <w:p w:rsidR="00DD0E8D" w:rsidRDefault="00DD0E8D" w:rsidP="00EA2D74">
      <w:pPr>
        <w:spacing w:line="360" w:lineRule="auto"/>
        <w:jc w:val="both"/>
      </w:pPr>
      <w:r>
        <w:tab/>
        <w:t>Полученные выражения позволяют определить термодинамические свойства газовой фазы с произвольным уравнением состояния в предположении неизменности внутренних степеней свободы при переходе от идеального газа к реальному.</w:t>
      </w:r>
    </w:p>
    <w:p w:rsidR="00DD0E8D" w:rsidRDefault="00DD0E8D" w:rsidP="00EA2D74">
      <w:pPr>
        <w:spacing w:line="360" w:lineRule="auto"/>
        <w:jc w:val="both"/>
      </w:pPr>
    </w:p>
    <w:p w:rsidR="00DD0E8D" w:rsidRPr="0046627F" w:rsidRDefault="00DD0E8D" w:rsidP="00EA2D74">
      <w:pPr>
        <w:pStyle w:val="2"/>
        <w:spacing w:line="360" w:lineRule="auto"/>
      </w:pPr>
      <w:bookmarkStart w:id="16" w:name="_Toc427309250"/>
      <w:bookmarkStart w:id="17" w:name="_Toc427658897"/>
      <w:r w:rsidRPr="0046627F">
        <w:t>Уравнение состояния Беккера—</w:t>
      </w:r>
      <w:proofErr w:type="spellStart"/>
      <w:r w:rsidRPr="0046627F">
        <w:t>Кистяковского</w:t>
      </w:r>
      <w:proofErr w:type="spellEnd"/>
      <w:r w:rsidRPr="0046627F">
        <w:t>—Вильсона и термодинамические свойства газовой фазы.</w:t>
      </w:r>
      <w:bookmarkEnd w:id="16"/>
      <w:bookmarkEnd w:id="17"/>
    </w:p>
    <w:p w:rsidR="00DD0E8D" w:rsidRDefault="00DD0E8D" w:rsidP="00EA2D74">
      <w:pPr>
        <w:spacing w:line="360" w:lineRule="auto"/>
        <w:jc w:val="both"/>
      </w:pPr>
      <w:r>
        <w:tab/>
        <w:t>Наибольшее распространение в термодинамических расчетах детонации получило уравнение состояния Беккера—</w:t>
      </w:r>
      <w:proofErr w:type="spellStart"/>
      <w:r>
        <w:t>Кистяковского</w:t>
      </w:r>
      <w:proofErr w:type="spellEnd"/>
      <w:r>
        <w:t>—Вильсона (БКВ)</w:t>
      </w:r>
      <w:r>
        <w:rPr>
          <w:rStyle w:val="a3"/>
        </w:rPr>
        <w:footnoteReference w:id="1"/>
      </w:r>
      <w:r>
        <w:t>.</w:t>
      </w:r>
    </w:p>
    <w:p w:rsidR="00DD0E8D" w:rsidRDefault="00DD0E8D" w:rsidP="00EA2D74">
      <w:pPr>
        <w:spacing w:line="360" w:lineRule="auto"/>
        <w:jc w:val="both"/>
      </w:pPr>
      <w:r>
        <w:tab/>
        <w:t>Современный вид уравнения БКВ имеет вид:</w:t>
      </w:r>
    </w:p>
    <w:p w:rsidR="00DD0E8D" w:rsidRPr="00F35196" w:rsidRDefault="00DD0E8D" w:rsidP="00EA2D74">
      <w:pPr>
        <w:spacing w:line="360" w:lineRule="auto"/>
        <w:jc w:val="right"/>
      </w:pPr>
      <w:r>
        <w:tab/>
      </w:r>
      <w:r>
        <w:tab/>
      </w:r>
      <w:r w:rsidRPr="00EB0F42">
        <w:rPr>
          <w:b/>
          <w:noProof/>
          <w:position w:val="-86"/>
        </w:rPr>
        <w:object w:dxaOrig="1960" w:dyaOrig="1840">
          <v:shape id="_x0000_i1035" type="#_x0000_t75" style="width:98.05pt;height:91.85pt" o:ole="">
            <v:imagedata r:id="rId28" o:title=""/>
          </v:shape>
          <o:OLEObject Type="Embed" ProgID="Equation.3" ShapeID="_x0000_i1035" DrawAspect="Content" ObjectID="_1606820756" r:id="rId29"/>
        </w:object>
      </w:r>
      <w:r>
        <w:t xml:space="preserve">                                                  </w:t>
      </w:r>
      <w:r w:rsidRPr="00F35196">
        <w:t xml:space="preserve">            </w:t>
      </w:r>
      <w:r w:rsidR="00F558C9" w:rsidRPr="00F558C9">
        <w:t>(3)</w:t>
      </w:r>
    </w:p>
    <w:p w:rsidR="00DD0E8D" w:rsidRDefault="00DD0E8D" w:rsidP="00EA2D74">
      <w:pPr>
        <w:spacing w:line="360" w:lineRule="auto"/>
        <w:jc w:val="both"/>
      </w:pPr>
      <w:r>
        <w:t xml:space="preserve">где </w:t>
      </w:r>
      <w:r>
        <w:sym w:font="Symbol" w:char="F061"/>
      </w:r>
      <w:r>
        <w:t xml:space="preserve">, </w:t>
      </w:r>
      <w:r>
        <w:sym w:font="Symbol" w:char="F062"/>
      </w:r>
      <w:r>
        <w:t xml:space="preserve">, </w:t>
      </w:r>
      <w:r w:rsidRPr="00EB0F42">
        <w:rPr>
          <w:i/>
        </w:rPr>
        <w:sym w:font="Symbol" w:char="F04B"/>
      </w:r>
      <w:r>
        <w:t xml:space="preserve">, </w:t>
      </w:r>
      <w:r>
        <w:sym w:font="Symbol" w:char="F071"/>
      </w:r>
      <w:r>
        <w:t xml:space="preserve"> — коэффициенты, </w:t>
      </w:r>
      <w:r>
        <w:rPr>
          <w:b/>
          <w:noProof/>
          <w:position w:val="-14"/>
        </w:rPr>
        <w:object w:dxaOrig="1620" w:dyaOrig="380">
          <v:shape id="_x0000_i1036" type="#_x0000_t75" style="width:81.2pt;height:19.35pt" o:ole="">
            <v:imagedata r:id="rId30" o:title=""/>
          </v:shape>
          <o:OLEObject Type="Embed" ProgID="Equation.3" ShapeID="_x0000_i1036" DrawAspect="Content" ObjectID="_1606820757" r:id="rId31"/>
        </w:object>
      </w:r>
      <w:r>
        <w:t xml:space="preserve"> — </w:t>
      </w:r>
      <w:proofErr w:type="spellStart"/>
      <w:r>
        <w:t>коволюмные</w:t>
      </w:r>
      <w:proofErr w:type="spellEnd"/>
      <w:r>
        <w:t xml:space="preserve"> множители, позволяющие учесть неравнозначность молекул разных веще</w:t>
      </w:r>
      <w:proofErr w:type="gramStart"/>
      <w:r>
        <w:t>ств пр</w:t>
      </w:r>
      <w:proofErr w:type="gramEnd"/>
      <w:r>
        <w:t>и сверхвысоких плотностях.</w:t>
      </w:r>
    </w:p>
    <w:p w:rsidR="00DD0E8D" w:rsidRDefault="00DD0E8D" w:rsidP="00EA2D74">
      <w:pPr>
        <w:spacing w:line="360" w:lineRule="auto"/>
        <w:jc w:val="both"/>
      </w:pPr>
      <w:r>
        <w:tab/>
        <w:t>Уравнение БКВ позволяет рассчитать состояние сверхплотных газов только при высоких температурах. Это связано с тем, что при стремлении температуры к нулю давление также давление также стремится к нулю независимо от плотности вещества, т.е. уравнение БКВ не учитывает упругого давления кристаллической решетки.</w:t>
      </w:r>
    </w:p>
    <w:p w:rsidR="00DD0E8D" w:rsidRDefault="00DD0E8D" w:rsidP="00EA2D74">
      <w:pPr>
        <w:spacing w:line="360" w:lineRule="auto"/>
        <w:jc w:val="both"/>
      </w:pPr>
      <w:r>
        <w:lastRenderedPageBreak/>
        <w:tab/>
        <w:t xml:space="preserve">Уравнение состояния БКВ </w:t>
      </w:r>
      <w:r w:rsidR="00F558C9" w:rsidRPr="00F558C9">
        <w:t>(3)</w:t>
      </w:r>
      <w:r>
        <w:t xml:space="preserve"> соответствует уравнению состояния газовой фазы в общем виде, где функция </w:t>
      </w:r>
      <w:proofErr w:type="spellStart"/>
      <w:r>
        <w:t>неидеальности</w:t>
      </w:r>
      <w:proofErr w:type="spellEnd"/>
      <w:r>
        <w:t xml:space="preserve"> </w:t>
      </w:r>
      <w:r>
        <w:sym w:font="Symbol" w:char="F046"/>
      </w:r>
      <w:r>
        <w:t xml:space="preserve"> не зависит от давления и записывается в виде:</w:t>
      </w:r>
    </w:p>
    <w:p w:rsidR="00DD0E8D" w:rsidRDefault="00DD0E8D" w:rsidP="00EA2D7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EB0F42">
        <w:rPr>
          <w:b/>
          <w:noProof/>
          <w:position w:val="-6"/>
        </w:rPr>
        <w:object w:dxaOrig="880" w:dyaOrig="320">
          <v:shape id="_x0000_i1037" type="#_x0000_t75" style="width:44.2pt;height:16.4pt" o:ole="">
            <v:imagedata r:id="rId32" o:title=""/>
          </v:shape>
          <o:OLEObject Type="Embed" ProgID="Equation.3" ShapeID="_x0000_i1037" DrawAspect="Content" ObjectID="_1606820758" r:id="rId33"/>
        </w:object>
      </w:r>
      <w:r>
        <w:t>.</w:t>
      </w:r>
    </w:p>
    <w:p w:rsidR="00DD0E8D" w:rsidRDefault="00DD0E8D" w:rsidP="00EA2D74">
      <w:pPr>
        <w:spacing w:line="360" w:lineRule="auto"/>
        <w:jc w:val="both"/>
      </w:pPr>
      <w:r>
        <w:t>Используя полученные выражения для термодинамических свойств, найденных в общем виде с произвольным термическим уравнением состояния, получаем следующие выражения для термодинамических свойств газовой фазы, поведение которой описывается уравнением состояния БКВ:</w:t>
      </w:r>
    </w:p>
    <w:p w:rsidR="00DD0E8D" w:rsidRDefault="00DD0E8D" w:rsidP="00EA2D74">
      <w:pPr>
        <w:spacing w:line="360" w:lineRule="auto"/>
        <w:jc w:val="both"/>
      </w:pPr>
      <w:r>
        <w:rPr>
          <w:position w:val="-10"/>
        </w:rPr>
        <w:object w:dxaOrig="180" w:dyaOrig="340">
          <v:shape id="_x0000_i1038" type="#_x0000_t75" style="width:9.2pt;height:16.9pt" o:ole="">
            <v:imagedata r:id="rId9" o:title=""/>
          </v:shape>
          <o:OLEObject Type="Embed" ProgID="Equation.2" ShapeID="_x0000_i1038" DrawAspect="Content" ObjectID="_1606820759" r:id="rId34"/>
        </w:object>
      </w:r>
      <w:r>
        <w:rPr>
          <w:position w:val="-34"/>
        </w:rPr>
        <w:object w:dxaOrig="4220" w:dyaOrig="800">
          <v:shape id="_x0000_i1039" type="#_x0000_t75" style="width:211.3pt;height:39.5pt" o:ole="">
            <v:imagedata r:id="rId35" o:title=""/>
          </v:shape>
          <o:OLEObject Type="Embed" ProgID="Equation.3" ShapeID="_x0000_i1039" DrawAspect="Content" ObjectID="_1606820760" r:id="rId36"/>
        </w:object>
      </w:r>
      <w:r>
        <w:t>,</w:t>
      </w:r>
    </w:p>
    <w:p w:rsidR="00DD0E8D" w:rsidRDefault="00DD0E8D" w:rsidP="00EA2D74">
      <w:pPr>
        <w:spacing w:line="360" w:lineRule="auto"/>
        <w:jc w:val="both"/>
      </w:pPr>
      <w:r>
        <w:rPr>
          <w:position w:val="-34"/>
        </w:rPr>
        <w:object w:dxaOrig="4360" w:dyaOrig="800">
          <v:shape id="_x0000_i1040" type="#_x0000_t75" style="width:217.75pt;height:39.5pt" o:ole="">
            <v:imagedata r:id="rId37" o:title=""/>
          </v:shape>
          <o:OLEObject Type="Embed" ProgID="Equation.3" ShapeID="_x0000_i1040" DrawAspect="Content" ObjectID="_1606820761" r:id="rId38"/>
        </w:object>
      </w:r>
      <w:r>
        <w:t>,</w:t>
      </w:r>
    </w:p>
    <w:p w:rsidR="00DD0E8D" w:rsidRDefault="00DD0E8D" w:rsidP="00EA2D74">
      <w:pPr>
        <w:spacing w:line="360" w:lineRule="auto"/>
        <w:jc w:val="both"/>
      </w:pPr>
      <w:r>
        <w:rPr>
          <w:position w:val="-36"/>
        </w:rPr>
        <w:object w:dxaOrig="6720" w:dyaOrig="840">
          <v:shape id="_x0000_i1041" type="#_x0000_t75" style="width:335.65pt;height:41.7pt" o:ole="">
            <v:imagedata r:id="rId39" o:title=""/>
          </v:shape>
          <o:OLEObject Type="Embed" ProgID="Equation.3" ShapeID="_x0000_i1041" DrawAspect="Content" ObjectID="_1606820762" r:id="rId40"/>
        </w:object>
      </w:r>
      <w:r>
        <w:t>,</w:t>
      </w:r>
    </w:p>
    <w:p w:rsidR="00DD0E8D" w:rsidRDefault="00DD0E8D" w:rsidP="00EA2D74">
      <w:pPr>
        <w:spacing w:line="360" w:lineRule="auto"/>
        <w:jc w:val="both"/>
      </w:pPr>
      <w:r w:rsidRPr="00EB0F42">
        <w:rPr>
          <w:position w:val="-66"/>
        </w:rPr>
        <w:object w:dxaOrig="6180" w:dyaOrig="1440">
          <v:shape id="_x0000_i1042" type="#_x0000_t75" style="width:309.35pt;height:1in" o:ole="">
            <v:imagedata r:id="rId41" o:title=""/>
          </v:shape>
          <o:OLEObject Type="Embed" ProgID="Equation.3" ShapeID="_x0000_i1042" DrawAspect="Content" ObjectID="_1606820763" r:id="rId42"/>
        </w:object>
      </w:r>
      <w:r w:rsidR="0046627F">
        <w:t>,</w:t>
      </w:r>
    </w:p>
    <w:p w:rsidR="00241210" w:rsidRDefault="0046627F" w:rsidP="00EA2D74">
      <w:pPr>
        <w:spacing w:line="360" w:lineRule="auto"/>
        <w:jc w:val="both"/>
      </w:pPr>
      <w:r>
        <w:t xml:space="preserve">где </w:t>
      </w:r>
      <w:r w:rsidRPr="00117882">
        <w:rPr>
          <w:position w:val="-16"/>
          <w:szCs w:val="20"/>
        </w:rPr>
        <w:object w:dxaOrig="580" w:dyaOrig="420">
          <v:shape id="_x0000_i1043" type="#_x0000_t75" style="width:29.05pt;height:21.1pt" o:ole="">
            <v:imagedata r:id="rId43" o:title=""/>
          </v:shape>
          <o:OLEObject Type="Embed" ProgID="Equation.3" ShapeID="_x0000_i1043" DrawAspect="Content" ObjectID="_1606820764" r:id="rId44"/>
        </w:object>
      </w:r>
      <w:r>
        <w:rPr>
          <w:szCs w:val="20"/>
        </w:rPr>
        <w:t xml:space="preserve"> </w:t>
      </w:r>
      <w:r>
        <w:t>энтальпии  ,</w:t>
      </w:r>
      <w:r w:rsidRPr="0046627F">
        <w:rPr>
          <w:szCs w:val="20"/>
        </w:rPr>
        <w:t xml:space="preserve"> </w:t>
      </w:r>
      <w:r w:rsidRPr="00117882">
        <w:rPr>
          <w:position w:val="-16"/>
          <w:szCs w:val="20"/>
        </w:rPr>
        <w:object w:dxaOrig="520" w:dyaOrig="420">
          <v:shape id="_x0000_i1044" type="#_x0000_t75" style="width:26.05pt;height:21.1pt" o:ole="">
            <v:imagedata r:id="rId45" o:title=""/>
          </v:shape>
          <o:OLEObject Type="Embed" ProgID="Equation.3" ShapeID="_x0000_i1044" DrawAspect="Content" ObjectID="_1606820765" r:id="rId46"/>
        </w:object>
      </w:r>
      <w:r>
        <w:t xml:space="preserve"> энтропии  и </w:t>
      </w:r>
      <w:r w:rsidRPr="000F13E3">
        <w:rPr>
          <w:position w:val="-18"/>
          <w:szCs w:val="20"/>
        </w:rPr>
        <w:object w:dxaOrig="499" w:dyaOrig="440">
          <v:shape id="_x0000_i1045" type="#_x0000_t75" style="width:24.85pt;height:22.35pt" o:ole="">
            <v:imagedata r:id="rId47" o:title=""/>
          </v:shape>
          <o:OLEObject Type="Embed" ProgID="Equation.3" ShapeID="_x0000_i1045" DrawAspect="Content" ObjectID="_1606820766" r:id="rId48"/>
        </w:object>
      </w:r>
      <w:r>
        <w:rPr>
          <w:szCs w:val="20"/>
        </w:rPr>
        <w:t xml:space="preserve"> </w:t>
      </w:r>
      <w:r>
        <w:t xml:space="preserve">изобарной теплоемкости  индивидуального </w:t>
      </w:r>
      <w:r w:rsidRPr="00117882">
        <w:rPr>
          <w:i/>
        </w:rPr>
        <w:t>j</w:t>
      </w:r>
      <w:r w:rsidR="00440B36">
        <w:t>-</w:t>
      </w:r>
      <w:proofErr w:type="spellStart"/>
      <w:r>
        <w:t>го</w:t>
      </w:r>
      <w:proofErr w:type="spellEnd"/>
      <w:r>
        <w:t xml:space="preserve"> вещества в идеальном состоянии при изменении температуры от </w:t>
      </w:r>
      <w:r w:rsidRPr="00FF3F66">
        <w:rPr>
          <w:i/>
        </w:rPr>
        <w:t>Т</w:t>
      </w:r>
      <w:r>
        <w:rPr>
          <w:vertAlign w:val="superscript"/>
        </w:rPr>
        <w:t>0</w:t>
      </w:r>
      <w:r>
        <w:t>= 298.15</w:t>
      </w:r>
      <w:proofErr w:type="gramStart"/>
      <w:r>
        <w:t>К</w:t>
      </w:r>
      <w:proofErr w:type="gramEnd"/>
      <w:r>
        <w:t xml:space="preserve"> до текущей температуры </w:t>
      </w:r>
      <w:r w:rsidRPr="00FF3F66">
        <w:rPr>
          <w:i/>
        </w:rPr>
        <w:t>Т</w:t>
      </w:r>
      <w:r>
        <w:rPr>
          <w:i/>
        </w:rPr>
        <w:t xml:space="preserve"> </w:t>
      </w:r>
      <w:r>
        <w:t>при атмосферном давлении.</w:t>
      </w:r>
    </w:p>
    <w:p w:rsidR="00440B36" w:rsidRPr="00241210" w:rsidRDefault="00440B36" w:rsidP="00EA2D74">
      <w:pPr>
        <w:spacing w:line="360" w:lineRule="auto"/>
        <w:jc w:val="both"/>
      </w:pPr>
    </w:p>
    <w:p w:rsidR="00A0715C" w:rsidRPr="0046627F" w:rsidRDefault="00A0715C" w:rsidP="00EA2D74">
      <w:pPr>
        <w:pStyle w:val="2"/>
        <w:spacing w:line="360" w:lineRule="auto"/>
      </w:pPr>
      <w:bookmarkStart w:id="18" w:name="_Toc427658898"/>
      <w:r w:rsidRPr="0046627F">
        <w:t>Термодинамические свойства конденсированной фазы.</w:t>
      </w:r>
      <w:bookmarkEnd w:id="18"/>
    </w:p>
    <w:p w:rsidR="00A0715C" w:rsidRDefault="00A0715C" w:rsidP="00EA2D74">
      <w:pPr>
        <w:spacing w:line="360" w:lineRule="auto"/>
        <w:jc w:val="both"/>
      </w:pPr>
      <w:r>
        <w:tab/>
        <w:t xml:space="preserve">Термодинамические свойства конденсированной фазы определяются из термодинамических уравнений состояния и равенств Максвелла. При этом предполагается, что вклад внутренних степеней свободы в характкристические функции конденсированной фазы не изменяется при переходе от стандартного состояния при давлении </w:t>
      </w:r>
      <w:r w:rsidR="00E40D5F">
        <w:rPr>
          <w:position w:val="-4"/>
        </w:rPr>
        <w:object w:dxaOrig="320" w:dyaOrig="300">
          <v:shape id="_x0000_i1046" type="#_x0000_t75" style="width:16.4pt;height:14.4pt" o:ole="">
            <v:imagedata r:id="rId49" o:title=""/>
          </v:shape>
          <o:OLEObject Type="Embed" ProgID="Equation.3" ShapeID="_x0000_i1046" DrawAspect="Content" ObjectID="_1606820767" r:id="rId50"/>
        </w:object>
      </w:r>
      <w:r>
        <w:t xml:space="preserve"> к произвольному состоянию при давлении </w:t>
      </w:r>
      <w:r w:rsidRPr="00E40D5F">
        <w:rPr>
          <w:i/>
        </w:rPr>
        <w:t>Р</w:t>
      </w:r>
      <w:r>
        <w:t>.</w:t>
      </w:r>
    </w:p>
    <w:p w:rsidR="00A0715C" w:rsidRDefault="00A0715C" w:rsidP="00EA2D74">
      <w:pPr>
        <w:spacing w:line="360" w:lineRule="auto"/>
        <w:jc w:val="both"/>
      </w:pPr>
      <w:r>
        <w:tab/>
        <w:t>Термодинамические свойства конденсированной фазы с уравнением сост</w:t>
      </w:r>
      <w:r w:rsidR="00E40D5F">
        <w:t>о</w:t>
      </w:r>
      <w:r>
        <w:t xml:space="preserve">яния </w:t>
      </w:r>
      <w:r w:rsidR="00E40D5F" w:rsidRPr="00E40D5F">
        <w:t>(</w:t>
      </w:r>
      <w:r>
        <w:t xml:space="preserve">3) могут быть получены в самом общем виде. </w:t>
      </w:r>
    </w:p>
    <w:p w:rsidR="00A0715C" w:rsidRDefault="00A0715C" w:rsidP="00EA2D74">
      <w:pPr>
        <w:spacing w:line="360" w:lineRule="auto"/>
        <w:jc w:val="both"/>
      </w:pPr>
    </w:p>
    <w:p w:rsidR="00A0715C" w:rsidRPr="0046627F" w:rsidRDefault="00A0715C" w:rsidP="00EA2D74">
      <w:pPr>
        <w:pStyle w:val="2"/>
        <w:spacing w:line="360" w:lineRule="auto"/>
      </w:pPr>
      <w:bookmarkStart w:id="19" w:name="_Toc427658899"/>
      <w:r w:rsidRPr="0046627F">
        <w:lastRenderedPageBreak/>
        <w:t>Уравнение состояния и термодинамические свойства несжимаемого конденсированного вещества.</w:t>
      </w:r>
      <w:bookmarkEnd w:id="19"/>
    </w:p>
    <w:p w:rsidR="00A0715C" w:rsidRDefault="00EB0F42" w:rsidP="00EA2D74">
      <w:pPr>
        <w:spacing w:line="360" w:lineRule="auto"/>
        <w:ind w:firstLine="708"/>
        <w:jc w:val="both"/>
      </w:pPr>
      <w:r>
        <w:t xml:space="preserve">Самым простым </w:t>
      </w:r>
      <w:r w:rsidR="00617AE6">
        <w:t xml:space="preserve">термическим </w:t>
      </w:r>
      <w:r>
        <w:t xml:space="preserve">уравнением для конденсированной фазы, применимое в области небольшого изменения давления и температуры, является уравнение состояние несжимаемого вещества. </w:t>
      </w:r>
      <w:r w:rsidR="00A0715C">
        <w:t>Уравнение состояния несжимаемой конденсированной фазы записывается в виде:</w:t>
      </w:r>
    </w:p>
    <w:p w:rsidR="00A0715C" w:rsidRDefault="00EB0F42" w:rsidP="00EA2D74">
      <w:pPr>
        <w:spacing w:line="360" w:lineRule="auto"/>
        <w:jc w:val="center"/>
      </w:pPr>
      <w:r>
        <w:rPr>
          <w:position w:val="-32"/>
        </w:rPr>
        <w:object w:dxaOrig="1520" w:dyaOrig="760">
          <v:shape id="_x0000_i1047" type="#_x0000_t75" style="width:76.2pt;height:38.25pt" o:ole="">
            <v:imagedata r:id="rId51" o:title=""/>
          </v:shape>
          <o:OLEObject Type="Embed" ProgID="Equation.3" ShapeID="_x0000_i1047" DrawAspect="Content" ObjectID="_1606820768" r:id="rId52"/>
        </w:object>
      </w:r>
      <w:r w:rsidR="00A0715C">
        <w:t>,</w:t>
      </w:r>
    </w:p>
    <w:p w:rsidR="00A0715C" w:rsidRDefault="00A0715C" w:rsidP="00EA2D74">
      <w:pPr>
        <w:spacing w:line="360" w:lineRule="auto"/>
        <w:jc w:val="both"/>
      </w:pPr>
      <w:r>
        <w:t xml:space="preserve">где </w:t>
      </w:r>
      <w:r w:rsidR="00EB0F42">
        <w:rPr>
          <w:position w:val="-14"/>
        </w:rPr>
        <w:object w:dxaOrig="320" w:dyaOrig="400">
          <v:shape id="_x0000_i1048" type="#_x0000_t75" style="width:16.4pt;height:19.85pt" o:ole="">
            <v:imagedata r:id="rId53" o:title=""/>
          </v:shape>
          <o:OLEObject Type="Embed" ProgID="Equation.3" ShapeID="_x0000_i1048" DrawAspect="Content" ObjectID="_1606820769" r:id="rId54"/>
        </w:object>
      </w:r>
      <w:r>
        <w:t xml:space="preserve"> — удельный объем </w:t>
      </w:r>
      <w:r w:rsidRPr="00EB0F42">
        <w:rPr>
          <w:i/>
        </w:rPr>
        <w:t>j</w:t>
      </w:r>
      <w:r>
        <w:t xml:space="preserve">-го конденсированного вещества в стандартных условиях </w:t>
      </w:r>
      <w:r w:rsidR="00EB0F42" w:rsidRPr="00EB0F42">
        <w:rPr>
          <w:position w:val="-10"/>
        </w:rPr>
        <w:object w:dxaOrig="3019" w:dyaOrig="360">
          <v:shape id="_x0000_i1049" type="#_x0000_t75" style="width:151.2pt;height:18.1pt" o:ole="">
            <v:imagedata r:id="rId55" o:title=""/>
          </v:shape>
          <o:OLEObject Type="Embed" ProgID="Equation.3" ShapeID="_x0000_i1049" DrawAspect="Content" ObjectID="_1606820770" r:id="rId56"/>
        </w:object>
      </w:r>
      <w:r>
        <w:t>. Термодинамические свойства такого вещества определяются следующими выражениями:</w:t>
      </w:r>
    </w:p>
    <w:p w:rsidR="00A0715C" w:rsidRDefault="00A0715C" w:rsidP="00EA2D74">
      <w:pPr>
        <w:spacing w:line="360" w:lineRule="auto"/>
      </w:pPr>
    </w:p>
    <w:p w:rsidR="00A0715C" w:rsidRDefault="00A0715C" w:rsidP="00EA2D74">
      <w:pPr>
        <w:spacing w:line="360" w:lineRule="auto"/>
        <w:jc w:val="both"/>
      </w:pPr>
      <w:r>
        <w:rPr>
          <w:position w:val="-10"/>
        </w:rPr>
        <w:object w:dxaOrig="180" w:dyaOrig="340">
          <v:shape id="_x0000_i1050" type="#_x0000_t75" style="width:9.2pt;height:16.9pt" o:ole="">
            <v:imagedata r:id="rId9" o:title=""/>
          </v:shape>
          <o:OLEObject Type="Embed" ProgID="Equation.2" ShapeID="_x0000_i1050" DrawAspect="Content" ObjectID="_1606820771" r:id="rId57"/>
        </w:object>
      </w:r>
      <w:r w:rsidR="00EB0F42" w:rsidRPr="00EB0F42">
        <w:rPr>
          <w:position w:val="-14"/>
        </w:rPr>
        <w:object w:dxaOrig="2460" w:dyaOrig="400">
          <v:shape id="_x0000_i1051" type="#_x0000_t75" style="width:122.65pt;height:19.85pt" o:ole="">
            <v:imagedata r:id="rId58" o:title=""/>
          </v:shape>
          <o:OLEObject Type="Embed" ProgID="Equation.3" ShapeID="_x0000_i1051" DrawAspect="Content" ObjectID="_1606820772" r:id="rId59"/>
        </w:object>
      </w:r>
      <w:r>
        <w:t>,</w:t>
      </w:r>
    </w:p>
    <w:p w:rsidR="00A0715C" w:rsidRDefault="00A0715C" w:rsidP="00EA2D74">
      <w:pPr>
        <w:spacing w:line="360" w:lineRule="auto"/>
        <w:jc w:val="both"/>
      </w:pPr>
      <w:r>
        <w:t xml:space="preserve"> </w:t>
      </w:r>
      <w:r w:rsidR="00EB0F42" w:rsidRPr="00EB0F42">
        <w:rPr>
          <w:position w:val="-14"/>
        </w:rPr>
        <w:object w:dxaOrig="3040" w:dyaOrig="400">
          <v:shape id="_x0000_i1052" type="#_x0000_t75" style="width:151.95pt;height:19.85pt" o:ole="">
            <v:imagedata r:id="rId60" o:title=""/>
          </v:shape>
          <o:OLEObject Type="Embed" ProgID="Equation.3" ShapeID="_x0000_i1052" DrawAspect="Content" ObjectID="_1606820773" r:id="rId61"/>
        </w:object>
      </w:r>
      <w:r>
        <w:t>,</w:t>
      </w:r>
    </w:p>
    <w:p w:rsidR="00A0715C" w:rsidRDefault="00A0715C" w:rsidP="00EA2D74">
      <w:pPr>
        <w:spacing w:line="360" w:lineRule="auto"/>
        <w:jc w:val="both"/>
      </w:pPr>
      <w:r>
        <w:t xml:space="preserve"> </w:t>
      </w:r>
      <w:r w:rsidR="00EB0F42">
        <w:rPr>
          <w:position w:val="-14"/>
        </w:rPr>
        <w:object w:dxaOrig="1240" w:dyaOrig="400">
          <v:shape id="_x0000_i1053" type="#_x0000_t75" style="width:61.55pt;height:19.85pt" o:ole="">
            <v:imagedata r:id="rId62" o:title=""/>
          </v:shape>
          <o:OLEObject Type="Embed" ProgID="Equation.3" ShapeID="_x0000_i1053" DrawAspect="Content" ObjectID="_1606820774" r:id="rId63"/>
        </w:object>
      </w:r>
      <w:r>
        <w:t>,</w:t>
      </w:r>
    </w:p>
    <w:p w:rsidR="00A0715C" w:rsidRDefault="00A0715C" w:rsidP="00EA2D74">
      <w:pPr>
        <w:spacing w:line="360" w:lineRule="auto"/>
        <w:jc w:val="both"/>
      </w:pPr>
      <w:r>
        <w:t xml:space="preserve"> </w:t>
      </w:r>
      <w:r w:rsidR="00EB0F42">
        <w:rPr>
          <w:position w:val="-14"/>
        </w:rPr>
        <w:object w:dxaOrig="3640" w:dyaOrig="400">
          <v:shape id="_x0000_i1054" type="#_x0000_t75" style="width:182.25pt;height:19.85pt" o:ole="">
            <v:imagedata r:id="rId64" o:title=""/>
          </v:shape>
          <o:OLEObject Type="Embed" ProgID="Equation.3" ShapeID="_x0000_i1054" DrawAspect="Content" ObjectID="_1606820775" r:id="rId65"/>
        </w:object>
      </w:r>
      <w:r w:rsidR="00440B36">
        <w:t>,</w:t>
      </w:r>
    </w:p>
    <w:p w:rsidR="007727B9" w:rsidRDefault="00440B36" w:rsidP="00EA2D74">
      <w:pPr>
        <w:spacing w:line="360" w:lineRule="auto"/>
        <w:jc w:val="both"/>
      </w:pPr>
      <w:r>
        <w:t xml:space="preserve">где </w:t>
      </w:r>
      <w:r w:rsidRPr="00117882">
        <w:rPr>
          <w:position w:val="-16"/>
          <w:szCs w:val="20"/>
        </w:rPr>
        <w:object w:dxaOrig="580" w:dyaOrig="420">
          <v:shape id="_x0000_i1055" type="#_x0000_t75" style="width:29.05pt;height:21.1pt" o:ole="">
            <v:imagedata r:id="rId43" o:title=""/>
          </v:shape>
          <o:OLEObject Type="Embed" ProgID="Equation.3" ShapeID="_x0000_i1055" DrawAspect="Content" ObjectID="_1606820776" r:id="rId66"/>
        </w:object>
      </w:r>
      <w:r>
        <w:rPr>
          <w:szCs w:val="20"/>
        </w:rPr>
        <w:t xml:space="preserve"> </w:t>
      </w:r>
      <w:r>
        <w:t>энтальпии  ,</w:t>
      </w:r>
      <w:r w:rsidRPr="0046627F">
        <w:rPr>
          <w:szCs w:val="20"/>
        </w:rPr>
        <w:t xml:space="preserve"> </w:t>
      </w:r>
      <w:r w:rsidRPr="00117882">
        <w:rPr>
          <w:position w:val="-16"/>
          <w:szCs w:val="20"/>
        </w:rPr>
        <w:object w:dxaOrig="520" w:dyaOrig="420">
          <v:shape id="_x0000_i1056" type="#_x0000_t75" style="width:26.05pt;height:21.1pt" o:ole="">
            <v:imagedata r:id="rId45" o:title=""/>
          </v:shape>
          <o:OLEObject Type="Embed" ProgID="Equation.3" ShapeID="_x0000_i1056" DrawAspect="Content" ObjectID="_1606820777" r:id="rId67"/>
        </w:object>
      </w:r>
      <w:r>
        <w:t xml:space="preserve"> энтропии  и </w:t>
      </w:r>
      <w:r w:rsidRPr="000F13E3">
        <w:rPr>
          <w:position w:val="-18"/>
          <w:szCs w:val="20"/>
        </w:rPr>
        <w:object w:dxaOrig="499" w:dyaOrig="440">
          <v:shape id="_x0000_i1057" type="#_x0000_t75" style="width:24.85pt;height:22.35pt" o:ole="">
            <v:imagedata r:id="rId47" o:title=""/>
          </v:shape>
          <o:OLEObject Type="Embed" ProgID="Equation.3" ShapeID="_x0000_i1057" DrawAspect="Content" ObjectID="_1606820778" r:id="rId68"/>
        </w:object>
      </w:r>
      <w:r>
        <w:rPr>
          <w:szCs w:val="20"/>
        </w:rPr>
        <w:t xml:space="preserve"> </w:t>
      </w:r>
      <w:r>
        <w:t xml:space="preserve">изобарной теплоемкости  индивидуального </w:t>
      </w:r>
      <w:r w:rsidRPr="00117882">
        <w:rPr>
          <w:i/>
        </w:rPr>
        <w:t>j</w:t>
      </w:r>
      <w:r>
        <w:t>-</w:t>
      </w:r>
      <w:proofErr w:type="spellStart"/>
      <w:r>
        <w:t>го</w:t>
      </w:r>
      <w:proofErr w:type="spellEnd"/>
      <w:r>
        <w:t xml:space="preserve"> вещества в идеальном состоянии при изменении температуры от </w:t>
      </w:r>
      <w:r w:rsidRPr="00FF3F66">
        <w:rPr>
          <w:i/>
        </w:rPr>
        <w:t>Т</w:t>
      </w:r>
      <w:r>
        <w:rPr>
          <w:vertAlign w:val="superscript"/>
        </w:rPr>
        <w:t>0</w:t>
      </w:r>
      <w:r>
        <w:t>= 298.15</w:t>
      </w:r>
      <w:proofErr w:type="gramStart"/>
      <w:r>
        <w:t>К</w:t>
      </w:r>
      <w:proofErr w:type="gramEnd"/>
      <w:r>
        <w:t xml:space="preserve"> до текущей температуры </w:t>
      </w:r>
      <w:r w:rsidRPr="00FF3F66">
        <w:rPr>
          <w:i/>
        </w:rPr>
        <w:t>Т</w:t>
      </w:r>
      <w:r>
        <w:rPr>
          <w:i/>
        </w:rPr>
        <w:t xml:space="preserve"> </w:t>
      </w:r>
      <w:r>
        <w:t>при атмосферном давлении.</w:t>
      </w:r>
    </w:p>
    <w:sectPr w:rsidR="007727B9" w:rsidSect="00B9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10" w:rsidRDefault="006E5D10" w:rsidP="00B111A6">
      <w:r>
        <w:separator/>
      </w:r>
    </w:p>
  </w:endnote>
  <w:endnote w:type="continuationSeparator" w:id="0">
    <w:p w:rsidR="006E5D10" w:rsidRDefault="006E5D10" w:rsidP="00B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10" w:rsidRDefault="006E5D10" w:rsidP="00B111A6">
      <w:r>
        <w:separator/>
      </w:r>
    </w:p>
  </w:footnote>
  <w:footnote w:type="continuationSeparator" w:id="0">
    <w:p w:rsidR="006E5D10" w:rsidRDefault="006E5D10" w:rsidP="00B111A6">
      <w:r>
        <w:continuationSeparator/>
      </w:r>
    </w:p>
  </w:footnote>
  <w:footnote w:id="1">
    <w:p w:rsidR="00DD0E8D" w:rsidRPr="008E7882" w:rsidRDefault="00DD0E8D" w:rsidP="00DD0E8D">
      <w:pPr>
        <w:pStyle w:val="a4"/>
        <w:rPr>
          <w:lang w:val="en-US"/>
        </w:rPr>
      </w:pPr>
      <w:r>
        <w:rPr>
          <w:rStyle w:val="a3"/>
        </w:rPr>
        <w:footnoteRef/>
      </w:r>
      <w:r w:rsidRPr="008E7882">
        <w:rPr>
          <w:lang w:val="en-US"/>
        </w:rPr>
        <w:t xml:space="preserve"> Becker R. </w:t>
      </w:r>
      <w:proofErr w:type="spellStart"/>
      <w:r w:rsidRPr="008E7882">
        <w:rPr>
          <w:lang w:val="en-US"/>
        </w:rPr>
        <w:t>Eine</w:t>
      </w:r>
      <w:proofErr w:type="spellEnd"/>
      <w:r w:rsidRPr="008E7882">
        <w:rPr>
          <w:lang w:val="en-US"/>
        </w:rPr>
        <w:t xml:space="preserve"> </w:t>
      </w:r>
      <w:proofErr w:type="spellStart"/>
      <w:r w:rsidRPr="008E7882">
        <w:rPr>
          <w:lang w:val="en-US"/>
        </w:rPr>
        <w:t>Zustandsgleichunng</w:t>
      </w:r>
      <w:proofErr w:type="spellEnd"/>
      <w:r w:rsidRPr="008E7882">
        <w:rPr>
          <w:lang w:val="en-US"/>
        </w:rPr>
        <w:t xml:space="preserve"> fur </w:t>
      </w:r>
      <w:proofErr w:type="spellStart"/>
      <w:r w:rsidRPr="008E7882">
        <w:rPr>
          <w:lang w:val="en-US"/>
        </w:rPr>
        <w:t>Stickstoff</w:t>
      </w:r>
      <w:proofErr w:type="spellEnd"/>
      <w:r w:rsidRPr="008E7882">
        <w:rPr>
          <w:lang w:val="en-US"/>
        </w:rPr>
        <w:t xml:space="preserve"> </w:t>
      </w:r>
      <w:proofErr w:type="spellStart"/>
      <w:r w:rsidRPr="008E7882">
        <w:rPr>
          <w:lang w:val="en-US"/>
        </w:rPr>
        <w:t>bei</w:t>
      </w:r>
      <w:proofErr w:type="spellEnd"/>
      <w:r w:rsidRPr="008E7882">
        <w:rPr>
          <w:lang w:val="en-US"/>
        </w:rPr>
        <w:t xml:space="preserve"> </w:t>
      </w:r>
      <w:proofErr w:type="spellStart"/>
      <w:r w:rsidRPr="008E7882">
        <w:rPr>
          <w:lang w:val="en-US"/>
        </w:rPr>
        <w:t>groben</w:t>
      </w:r>
      <w:proofErr w:type="spellEnd"/>
      <w:r w:rsidRPr="008E7882">
        <w:rPr>
          <w:lang w:val="en-US"/>
        </w:rPr>
        <w:t xml:space="preserve"> </w:t>
      </w:r>
      <w:proofErr w:type="spellStart"/>
      <w:r w:rsidRPr="008E7882">
        <w:rPr>
          <w:lang w:val="en-US"/>
        </w:rPr>
        <w:t>Dichten</w:t>
      </w:r>
      <w:proofErr w:type="spellEnd"/>
      <w:r w:rsidRPr="008E7882">
        <w:rPr>
          <w:lang w:val="en-US"/>
        </w:rPr>
        <w:t xml:space="preserve">. - Z. </w:t>
      </w:r>
      <w:proofErr w:type="spellStart"/>
      <w:r w:rsidRPr="008E7882">
        <w:rPr>
          <w:lang w:val="en-US"/>
        </w:rPr>
        <w:t>Physik</w:t>
      </w:r>
      <w:proofErr w:type="spellEnd"/>
      <w:r w:rsidRPr="008E7882">
        <w:rPr>
          <w:lang w:val="en-US"/>
        </w:rPr>
        <w:t>, 1921, Bd. 4, Ht. 3, S. 393 - 409.</w:t>
      </w:r>
    </w:p>
    <w:p w:rsidR="00DD0E8D" w:rsidRPr="008E7882" w:rsidRDefault="00DD0E8D" w:rsidP="00DD0E8D">
      <w:pPr>
        <w:pStyle w:val="a4"/>
        <w:rPr>
          <w:lang w:val="en-US"/>
        </w:rPr>
      </w:pPr>
      <w:r w:rsidRPr="00EB0F42">
        <w:rPr>
          <w:lang w:val="en-US"/>
        </w:rPr>
        <w:t xml:space="preserve">  </w:t>
      </w:r>
      <w:r w:rsidRPr="008E7882">
        <w:rPr>
          <w:lang w:val="en-US"/>
        </w:rPr>
        <w:t xml:space="preserve">Becker R. </w:t>
      </w:r>
      <w:proofErr w:type="spellStart"/>
      <w:r w:rsidRPr="008E7882">
        <w:rPr>
          <w:lang w:val="en-US"/>
        </w:rPr>
        <w:t>Stobwelle</w:t>
      </w:r>
      <w:proofErr w:type="spellEnd"/>
      <w:r w:rsidRPr="008E7882">
        <w:rPr>
          <w:lang w:val="en-US"/>
        </w:rPr>
        <w:t xml:space="preserve"> und Detonation. - Z. </w:t>
      </w:r>
      <w:proofErr w:type="spellStart"/>
      <w:r w:rsidRPr="008E7882">
        <w:rPr>
          <w:lang w:val="en-US"/>
        </w:rPr>
        <w:t>Physik</w:t>
      </w:r>
      <w:proofErr w:type="spellEnd"/>
      <w:r w:rsidRPr="008E7882">
        <w:rPr>
          <w:lang w:val="en-US"/>
        </w:rPr>
        <w:t>, 1922, Bd. 8, Ht. 3, S. 321 - 362.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2D9"/>
    <w:multiLevelType w:val="hybridMultilevel"/>
    <w:tmpl w:val="DDD49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57E19"/>
    <w:multiLevelType w:val="multilevel"/>
    <w:tmpl w:val="213EBB18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">
    <w:nsid w:val="1CB34178"/>
    <w:multiLevelType w:val="hybridMultilevel"/>
    <w:tmpl w:val="B4D259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0A3A08"/>
    <w:multiLevelType w:val="hybridMultilevel"/>
    <w:tmpl w:val="6366C84A"/>
    <w:lvl w:ilvl="0" w:tplc="7570BF4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5F227A7"/>
    <w:multiLevelType w:val="singleLevel"/>
    <w:tmpl w:val="CB44654C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A6"/>
    <w:rsid w:val="00037969"/>
    <w:rsid w:val="00044B37"/>
    <w:rsid w:val="0009128A"/>
    <w:rsid w:val="000C570E"/>
    <w:rsid w:val="000D78DB"/>
    <w:rsid w:val="000E5A5B"/>
    <w:rsid w:val="000F13E3"/>
    <w:rsid w:val="00117882"/>
    <w:rsid w:val="001A0598"/>
    <w:rsid w:val="001C7321"/>
    <w:rsid w:val="0020769F"/>
    <w:rsid w:val="00212D57"/>
    <w:rsid w:val="00230BFE"/>
    <w:rsid w:val="0024120F"/>
    <w:rsid w:val="00241210"/>
    <w:rsid w:val="002B5FCB"/>
    <w:rsid w:val="002C41D1"/>
    <w:rsid w:val="00355ABE"/>
    <w:rsid w:val="0036525C"/>
    <w:rsid w:val="00367F8B"/>
    <w:rsid w:val="00392C0B"/>
    <w:rsid w:val="003A600D"/>
    <w:rsid w:val="00411A81"/>
    <w:rsid w:val="00440B36"/>
    <w:rsid w:val="0046627F"/>
    <w:rsid w:val="0046771C"/>
    <w:rsid w:val="0047659F"/>
    <w:rsid w:val="004E69AC"/>
    <w:rsid w:val="0051644E"/>
    <w:rsid w:val="00541A47"/>
    <w:rsid w:val="00557B0E"/>
    <w:rsid w:val="00586C62"/>
    <w:rsid w:val="005F4BB5"/>
    <w:rsid w:val="00617AE6"/>
    <w:rsid w:val="006557D7"/>
    <w:rsid w:val="00682074"/>
    <w:rsid w:val="00694D17"/>
    <w:rsid w:val="00696A02"/>
    <w:rsid w:val="006D7F98"/>
    <w:rsid w:val="006E5D10"/>
    <w:rsid w:val="00722F46"/>
    <w:rsid w:val="00726D7A"/>
    <w:rsid w:val="007727B9"/>
    <w:rsid w:val="00786662"/>
    <w:rsid w:val="007A2F6E"/>
    <w:rsid w:val="007E0C0F"/>
    <w:rsid w:val="00806DCC"/>
    <w:rsid w:val="00855C39"/>
    <w:rsid w:val="008566DD"/>
    <w:rsid w:val="00861292"/>
    <w:rsid w:val="00875B74"/>
    <w:rsid w:val="008B3931"/>
    <w:rsid w:val="008E7882"/>
    <w:rsid w:val="008F3B3A"/>
    <w:rsid w:val="00915665"/>
    <w:rsid w:val="00971799"/>
    <w:rsid w:val="009F3E1B"/>
    <w:rsid w:val="009F53AD"/>
    <w:rsid w:val="00A0078D"/>
    <w:rsid w:val="00A0715C"/>
    <w:rsid w:val="00A32C23"/>
    <w:rsid w:val="00A34C2A"/>
    <w:rsid w:val="00A6609B"/>
    <w:rsid w:val="00A729ED"/>
    <w:rsid w:val="00AC54AF"/>
    <w:rsid w:val="00B01129"/>
    <w:rsid w:val="00B111A6"/>
    <w:rsid w:val="00B90346"/>
    <w:rsid w:val="00B976FF"/>
    <w:rsid w:val="00BB0E72"/>
    <w:rsid w:val="00BB485F"/>
    <w:rsid w:val="00BB5F54"/>
    <w:rsid w:val="00C12311"/>
    <w:rsid w:val="00C31066"/>
    <w:rsid w:val="00C76969"/>
    <w:rsid w:val="00C86D92"/>
    <w:rsid w:val="00CC25ED"/>
    <w:rsid w:val="00D070FE"/>
    <w:rsid w:val="00D2142C"/>
    <w:rsid w:val="00D260EA"/>
    <w:rsid w:val="00D42D1B"/>
    <w:rsid w:val="00D50A12"/>
    <w:rsid w:val="00D51DC8"/>
    <w:rsid w:val="00DB4691"/>
    <w:rsid w:val="00DC0DBC"/>
    <w:rsid w:val="00DD0E8D"/>
    <w:rsid w:val="00DD5235"/>
    <w:rsid w:val="00E077A5"/>
    <w:rsid w:val="00E1224E"/>
    <w:rsid w:val="00E40D5F"/>
    <w:rsid w:val="00EA2D74"/>
    <w:rsid w:val="00EB0F42"/>
    <w:rsid w:val="00F558C9"/>
    <w:rsid w:val="00F6029D"/>
    <w:rsid w:val="00F63E1C"/>
    <w:rsid w:val="00F75932"/>
    <w:rsid w:val="00FB46C6"/>
    <w:rsid w:val="00FC663A"/>
    <w:rsid w:val="00FE32DA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3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3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66" Type="http://schemas.openxmlformats.org/officeDocument/2006/relationships/oleObject" Target="embeddings/oleObject31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0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7.wmf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6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7D7E4-4954-4A3B-9C1D-D965BD87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6498</CharactersWithSpaces>
  <SharedDoc>false</SharedDoc>
  <HLinks>
    <vt:vector size="6" baseType="variant"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_Toc427230184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Мазетова</cp:lastModifiedBy>
  <cp:revision>24</cp:revision>
  <dcterms:created xsi:type="dcterms:W3CDTF">2015-08-14T06:53:00Z</dcterms:created>
  <dcterms:modified xsi:type="dcterms:W3CDTF">2018-12-20T11:08:00Z</dcterms:modified>
</cp:coreProperties>
</file>